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3703" w14:textId="11564400" w:rsidR="00080512" w:rsidRPr="004D3578" w:rsidRDefault="00080512" w:rsidP="002B71DF">
      <w:pPr>
        <w:pStyle w:val="Titre1"/>
      </w:pPr>
      <w:bookmarkStart w:id="0" w:name="scope"/>
      <w:bookmarkStart w:id="1" w:name="_Toc112360012"/>
      <w:bookmarkStart w:id="2" w:name="_Toc112360892"/>
      <w:bookmarkEnd w:id="0"/>
      <w:r w:rsidRPr="004D3578">
        <w:t>1</w:t>
      </w:r>
      <w:r w:rsidRPr="004D3578">
        <w:tab/>
        <w:t>Scope</w:t>
      </w:r>
      <w:bookmarkEnd w:id="1"/>
      <w:bookmarkEnd w:id="2"/>
    </w:p>
    <w:p w14:paraId="6D203CD5" w14:textId="0C866C04" w:rsidR="002B71DF" w:rsidRPr="004D3578" w:rsidRDefault="002B71DF">
      <w:r w:rsidRPr="003757B6">
        <w:t xml:space="preserve">The present document is applicable to any terminal capable of supporting narrowband, wideband, super-wideband or fullband telephony, either as a stand-alone service or as the telephony component of a multimedia service. The present document specifies </w:t>
      </w:r>
      <w:r>
        <w:t xml:space="preserve">requirements and </w:t>
      </w:r>
      <w:r w:rsidRPr="003757B6">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terminals when used to provide narrowband, wideband, super-wideband or fullband telephony.</w:t>
      </w:r>
    </w:p>
    <w:p w14:paraId="794720D9" w14:textId="77777777" w:rsidR="00080512" w:rsidRPr="004D3578" w:rsidRDefault="00080512">
      <w:pPr>
        <w:pStyle w:val="Titre1"/>
      </w:pPr>
      <w:bookmarkStart w:id="3" w:name="references"/>
      <w:bookmarkStart w:id="4" w:name="_Toc112360013"/>
      <w:bookmarkStart w:id="5" w:name="_Toc112360893"/>
      <w:bookmarkEnd w:id="3"/>
      <w:r w:rsidRPr="004D3578">
        <w:t>2</w:t>
      </w:r>
      <w:r w:rsidRPr="004D3578">
        <w:tab/>
        <w:t>References</w:t>
      </w:r>
      <w:bookmarkEnd w:id="4"/>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2BB5CFA" w:rsidR="00EC4A25" w:rsidRDefault="00EC4A25" w:rsidP="00EC4A25">
      <w:pPr>
        <w:pStyle w:val="EX"/>
      </w:pPr>
      <w:r w:rsidRPr="004D3578">
        <w:t>[1]</w:t>
      </w:r>
      <w:r w:rsidRPr="004D3578">
        <w:tab/>
        <w:t>3GPP TR 21.905: "Vocabulary for 3GPP Specifications".</w:t>
      </w:r>
    </w:p>
    <w:p w14:paraId="08EA97A6" w14:textId="606CD7BF" w:rsidR="00A06CC2" w:rsidRDefault="00A06CC2" w:rsidP="00A06CC2">
      <w:pPr>
        <w:pStyle w:val="EX"/>
        <w:rPr>
          <w:ins w:id="6" w:author="Auteur"/>
        </w:rPr>
      </w:pPr>
      <w:r>
        <w:t>[x</w:t>
      </w:r>
      <w:ins w:id="7" w:author="Auteur">
        <w:r w:rsidR="00DB025D">
          <w:t>1</w:t>
        </w:r>
      </w:ins>
      <w:r>
        <w:t>]</w:t>
      </w:r>
      <w:r>
        <w:tab/>
      </w:r>
      <w:del w:id="8" w:author="Auteur">
        <w:r w:rsidDel="00DB025D">
          <w:delText>&lt;doctype&gt; &lt;#&gt;[ ([up to and including]{yyyy[-mm]|V&lt;a[.b[.c]]&gt;}[onwards])]: "&lt;Title&gt;"</w:delText>
        </w:r>
      </w:del>
      <w:ins w:id="9" w:author="Auteur">
        <w:r w:rsidR="00DB025D">
          <w:t xml:space="preserve">3GPP TS 26.132: </w:t>
        </w:r>
        <w:r w:rsidR="00DB025D" w:rsidRPr="004D3578">
          <w:t>"</w:t>
        </w:r>
        <w:r w:rsidR="00DB025D" w:rsidRPr="00DB025D">
          <w:t>Speech and video telephony terminal acoustic test specification</w:t>
        </w:r>
        <w:r w:rsidR="00DB025D" w:rsidRPr="004D3578">
          <w:t>"</w:t>
        </w:r>
      </w:ins>
      <w:r>
        <w:t>.</w:t>
      </w:r>
    </w:p>
    <w:p w14:paraId="421F5C76" w14:textId="09AB2BF8" w:rsidR="00DB025D" w:rsidRDefault="00DB025D" w:rsidP="00DB025D">
      <w:pPr>
        <w:pStyle w:val="EX"/>
        <w:rPr>
          <w:ins w:id="10" w:author="Auteur"/>
        </w:rPr>
      </w:pPr>
      <w:ins w:id="11" w:author="Auteur">
        <w:r>
          <w:t>[x</w:t>
        </w:r>
        <w:r>
          <w:t>2</w:t>
        </w:r>
        <w:r>
          <w:t>]</w:t>
        </w:r>
        <w:r>
          <w:tab/>
          <w:t>3GPP TS 26.13</w:t>
        </w:r>
        <w:r>
          <w:t>9</w:t>
        </w:r>
        <w:r>
          <w:t xml:space="preserve">: </w:t>
        </w:r>
        <w:r w:rsidRPr="004D3578">
          <w:t>"</w:t>
        </w:r>
        <w:r w:rsidRPr="00DB025D">
          <w:t>Real-time Transport Protocol (RTP) / RTP Control Protocol (RTCP) verification procedures</w:t>
        </w:r>
        <w:r w:rsidRPr="004D3578">
          <w:t>"</w:t>
        </w:r>
        <w:r>
          <w:t>.</w:t>
        </w:r>
      </w:ins>
    </w:p>
    <w:p w14:paraId="5777A4AE" w14:textId="05528213" w:rsidR="00DB025D" w:rsidRDefault="00DB025D" w:rsidP="00DB025D">
      <w:pPr>
        <w:pStyle w:val="EX"/>
        <w:rPr>
          <w:ins w:id="12" w:author="Auteur"/>
        </w:rPr>
      </w:pPr>
      <w:ins w:id="13" w:author="Auteur">
        <w:r>
          <w:t>[x</w:t>
        </w:r>
        <w:r>
          <w:t>3</w:t>
        </w:r>
        <w:r>
          <w:t>]</w:t>
        </w:r>
        <w:r>
          <w:tab/>
        </w:r>
        <w:r w:rsidRPr="00DB025D">
          <w:t>3GPP TS 34.229</w:t>
        </w:r>
        <w:r>
          <w:t>-1</w:t>
        </w:r>
        <w:r>
          <w:t xml:space="preserve">: </w:t>
        </w:r>
        <w:r w:rsidRPr="004D3578">
          <w:t>"</w:t>
        </w:r>
        <w:r w:rsidRPr="00DB025D">
          <w:t>Internet Protocol (IP) multimedia call control protocol based on Session Initiation Protocol (SIP) and Session Description Protocol (SDP); User Equipment (UE) conformance specification; Part 1: Protocol conformance specification</w:t>
        </w:r>
        <w:r w:rsidRPr="004D3578">
          <w:t>"</w:t>
        </w:r>
        <w:r>
          <w:t>.</w:t>
        </w:r>
      </w:ins>
    </w:p>
    <w:p w14:paraId="5C57771A" w14:textId="6FC162FA" w:rsidR="00DB025D" w:rsidRDefault="00DB025D" w:rsidP="00DB025D">
      <w:pPr>
        <w:pStyle w:val="EX"/>
        <w:rPr>
          <w:ins w:id="14" w:author="Auteur"/>
        </w:rPr>
      </w:pPr>
      <w:ins w:id="15" w:author="Auteur">
        <w:r>
          <w:t>[x</w:t>
        </w:r>
        <w:r>
          <w:t>4</w:t>
        </w:r>
        <w:r>
          <w:t>]</w:t>
        </w:r>
        <w:r>
          <w:tab/>
        </w:r>
        <w:r w:rsidRPr="00DB025D">
          <w:t>3GPP TS 34.229</w:t>
        </w:r>
        <w:r>
          <w:t>-</w:t>
        </w:r>
        <w:r>
          <w:t>2</w:t>
        </w:r>
        <w:r>
          <w:t xml:space="preserve">: </w:t>
        </w:r>
        <w:r w:rsidRPr="004D3578">
          <w:t>"</w:t>
        </w:r>
        <w:proofErr w:type="spellStart"/>
        <w:r w:rsidRPr="00DB025D">
          <w:t>nternet</w:t>
        </w:r>
        <w:proofErr w:type="spellEnd"/>
        <w:r w:rsidRPr="00DB025D">
          <w:t xml:space="preserve"> Protocol (IP) multimedia call control protocol based on Session Initiation Protocol (SIP) and Session Description Protocol (SDP); User Equipment (UE) conformance specification; Part 2: Implementation Conformance Statement (ICS) specification</w:t>
        </w:r>
        <w:r w:rsidRPr="004D3578">
          <w:t>"</w:t>
        </w:r>
        <w:r>
          <w:t>.</w:t>
        </w:r>
      </w:ins>
    </w:p>
    <w:p w14:paraId="6E4FBC28" w14:textId="39C9140F" w:rsidR="00DB025D" w:rsidRDefault="00DB025D" w:rsidP="00DB025D">
      <w:pPr>
        <w:pStyle w:val="EX"/>
        <w:rPr>
          <w:ins w:id="16" w:author="Auteur"/>
        </w:rPr>
      </w:pPr>
      <w:ins w:id="17" w:author="Auteur">
        <w:r>
          <w:t>[x</w:t>
        </w:r>
        <w:r>
          <w:t>5</w:t>
        </w:r>
        <w:r>
          <w:t>]</w:t>
        </w:r>
        <w:r>
          <w:tab/>
        </w:r>
        <w:r w:rsidRPr="00DB025D">
          <w:t>3GPP TS 34.229</w:t>
        </w:r>
        <w:r>
          <w:t>-</w:t>
        </w:r>
        <w:r>
          <w:t>3:</w:t>
        </w:r>
        <w:r>
          <w:t xml:space="preserve"> </w:t>
        </w:r>
        <w:r w:rsidRPr="004D3578">
          <w:t>"</w:t>
        </w:r>
        <w:r w:rsidRPr="00DB025D">
          <w:t>Internet Protocol (IP) multimedia call control protocol based on Session Initiation Protocol (SIP) and Session Description Protocol (SDP); User Equipment (UE) conformance specification; Part 3: Abstract test suite (ATS)</w:t>
        </w:r>
        <w:r w:rsidRPr="004D3578">
          <w:t>"</w:t>
        </w:r>
        <w:r>
          <w:t>.</w:t>
        </w:r>
      </w:ins>
    </w:p>
    <w:p w14:paraId="69E5ACF0" w14:textId="269DA547" w:rsidR="00DB025D" w:rsidRDefault="00DB025D" w:rsidP="00DB025D">
      <w:pPr>
        <w:pStyle w:val="EX"/>
        <w:rPr>
          <w:ins w:id="18" w:author="Auteur"/>
        </w:rPr>
      </w:pPr>
      <w:ins w:id="19" w:author="Auteur">
        <w:r>
          <w:t>[x</w:t>
        </w:r>
        <w:r>
          <w:t>6</w:t>
        </w:r>
        <w:r>
          <w:t>]</w:t>
        </w:r>
        <w:r>
          <w:tab/>
        </w:r>
        <w:r w:rsidRPr="00DB025D">
          <w:t>3GPP TS 34.229</w:t>
        </w:r>
        <w:r>
          <w:t>-</w:t>
        </w:r>
        <w:r>
          <w:t>4</w:t>
        </w:r>
        <w:r>
          <w:t xml:space="preserve">: </w:t>
        </w:r>
        <w:r w:rsidRPr="004D3578">
          <w:t>"</w:t>
        </w:r>
        <w:r w:rsidRPr="00DB025D">
          <w:t>Internet Protocol (IP) multimedia call control protocol based on Session Initiation Protocol (SIP) and Session Description Protocol (SDP); User Equipment (UE) conformance specification; Part 4: Enabler for IP multimedia applications testing</w:t>
        </w:r>
        <w:r w:rsidRPr="004D3578">
          <w:t>"</w:t>
        </w:r>
        <w:r>
          <w:t>.</w:t>
        </w:r>
      </w:ins>
    </w:p>
    <w:p w14:paraId="2985AE04" w14:textId="133BAB31" w:rsidR="00DB025D" w:rsidRDefault="00DB025D" w:rsidP="00DB025D">
      <w:pPr>
        <w:pStyle w:val="EX"/>
        <w:rPr>
          <w:ins w:id="20" w:author="Auteur"/>
        </w:rPr>
      </w:pPr>
      <w:ins w:id="21" w:author="Auteur">
        <w:r>
          <w:t>[x</w:t>
        </w:r>
        <w:r>
          <w:t>7</w:t>
        </w:r>
        <w:r>
          <w:t>]</w:t>
        </w:r>
        <w:r>
          <w:tab/>
        </w:r>
        <w:r w:rsidRPr="00DB025D">
          <w:t>3GPP TS 34.229</w:t>
        </w:r>
        <w:r>
          <w:t>-</w:t>
        </w:r>
        <w:r>
          <w:t>5</w:t>
        </w:r>
        <w:r>
          <w:t xml:space="preserve">: </w:t>
        </w:r>
        <w:r w:rsidRPr="004D3578">
          <w:t>"</w:t>
        </w:r>
        <w:r w:rsidRPr="00DB025D">
          <w:t>Internet Protocol (IP) multimedia call control protocol based on Session Initiation Protocol (SIP) and Session Description Protocol (SDP); User Equipment (UE) conformance specification; Part 5: Protocol conformance specification using 5G System (5GS)</w:t>
        </w:r>
        <w:r w:rsidRPr="004D3578">
          <w:t>"</w:t>
        </w:r>
        <w:r>
          <w:t>.</w:t>
        </w:r>
      </w:ins>
    </w:p>
    <w:p w14:paraId="51019BE6" w14:textId="108C569B" w:rsidR="00DB025D" w:rsidRPr="004D3578" w:rsidRDefault="00DB025D" w:rsidP="00DB025D">
      <w:pPr>
        <w:pStyle w:val="EX"/>
        <w:rPr>
          <w:ins w:id="22" w:author="Auteur"/>
        </w:rPr>
        <w:pPrChange w:id="23" w:author="Auteur">
          <w:pPr>
            <w:pStyle w:val="EX"/>
            <w:ind w:left="0" w:firstLine="0"/>
          </w:pPr>
        </w:pPrChange>
      </w:pPr>
      <w:ins w:id="24" w:author="Auteur">
        <w:r>
          <w:t>[x</w:t>
        </w:r>
        <w:r>
          <w:t>8</w:t>
        </w:r>
        <w:r>
          <w:t>]</w:t>
        </w:r>
        <w:r>
          <w:tab/>
        </w:r>
        <w:r>
          <w:t xml:space="preserve">IETF RFC 4867: </w:t>
        </w:r>
        <w:r w:rsidRPr="004D3578">
          <w:t>"</w:t>
        </w:r>
        <w:r>
          <w:t>RTP Payload Format and File Storage Format for the Adaptive Multi-Rate (AMR) and Adaptive Multi-Rate Wideband (AMR-WB)</w:t>
        </w:r>
        <w:r>
          <w:t xml:space="preserve"> </w:t>
        </w:r>
        <w:r>
          <w:t>Audio Codecs</w:t>
        </w:r>
        <w:r w:rsidRPr="004D3578">
          <w:t>"</w:t>
        </w:r>
        <w:r>
          <w:t>.</w:t>
        </w:r>
      </w:ins>
    </w:p>
    <w:p w14:paraId="7DE32FA2" w14:textId="5641AF5D" w:rsidR="00DB025D" w:rsidRDefault="00DB025D" w:rsidP="00DB025D">
      <w:pPr>
        <w:pStyle w:val="EX"/>
        <w:rPr>
          <w:ins w:id="25" w:author="Auteur"/>
        </w:rPr>
      </w:pPr>
      <w:ins w:id="26" w:author="Auteur">
        <w:r>
          <w:t>[</w:t>
        </w:r>
        <w:r>
          <w:t>x</w:t>
        </w:r>
        <w:r w:rsidR="00957723">
          <w:t>9</w:t>
        </w:r>
        <w:r>
          <w:t xml:space="preserve">] </w:t>
        </w:r>
        <w:r>
          <w:tab/>
          <w:t>3GPP TS 26.445</w:t>
        </w:r>
        <w:r w:rsidRPr="004D3578">
          <w:t>: "</w:t>
        </w:r>
        <w:r>
          <w:t>Codec for Enhanced Voice Services (EVS);Detailed algorithmic description</w:t>
        </w:r>
        <w:r w:rsidRPr="004D3578">
          <w:t>"</w:t>
        </w:r>
        <w:r>
          <w:t>.</w:t>
        </w:r>
      </w:ins>
    </w:p>
    <w:p w14:paraId="5DE75EBB" w14:textId="09B5BB39" w:rsidR="00DB025D" w:rsidRDefault="00DB025D" w:rsidP="00DB025D">
      <w:pPr>
        <w:pStyle w:val="EX"/>
        <w:rPr>
          <w:ins w:id="27" w:author="Auteur"/>
        </w:rPr>
      </w:pPr>
      <w:ins w:id="28" w:author="Auteur">
        <w:r>
          <w:t>[</w:t>
        </w:r>
        <w:r>
          <w:t>x</w:t>
        </w:r>
        <w:r w:rsidR="00957723">
          <w:t>10</w:t>
        </w:r>
        <w:r>
          <w:t>]</w:t>
        </w:r>
        <w:r>
          <w:tab/>
        </w:r>
        <w:r>
          <w:tab/>
          <w:t xml:space="preserve">GSMA IR.92:  </w:t>
        </w:r>
        <w:r w:rsidRPr="004D3578">
          <w:t>"</w:t>
        </w:r>
        <w:r w:rsidRPr="00484A69">
          <w:t>IMS Profile for Voice and SMS</w:t>
        </w:r>
        <w:r w:rsidRPr="004D3578">
          <w:t>"</w:t>
        </w:r>
        <w:r w:rsidR="00082901">
          <w:t>.</w:t>
        </w:r>
      </w:ins>
    </w:p>
    <w:p w14:paraId="0F00BC17" w14:textId="623C082F" w:rsidR="00DB025D" w:rsidRPr="004D3578" w:rsidRDefault="00DB025D" w:rsidP="00C822A8">
      <w:pPr>
        <w:pStyle w:val="EX"/>
        <w:rPr>
          <w:ins w:id="29" w:author="Auteur"/>
        </w:rPr>
      </w:pPr>
      <w:ins w:id="30" w:author="Auteur">
        <w:r>
          <w:t>[</w:t>
        </w:r>
        <w:r>
          <w:t>x</w:t>
        </w:r>
        <w:r w:rsidR="00957723">
          <w:t>11</w:t>
        </w:r>
        <w:r>
          <w:t>]</w:t>
        </w:r>
        <w:r>
          <w:tab/>
        </w:r>
        <w:r>
          <w:tab/>
          <w:t xml:space="preserve">GSMA NG.114: </w:t>
        </w:r>
        <w:r w:rsidRPr="004D3578">
          <w:t>"</w:t>
        </w:r>
        <w:r w:rsidRPr="00484A69">
          <w:t xml:space="preserve"> IMS Profile for Voice, Video and Messaging over 5GS</w:t>
        </w:r>
        <w:r>
          <w:t xml:space="preserve"> </w:t>
        </w:r>
        <w:r w:rsidRPr="004D3578">
          <w:t>"</w:t>
        </w:r>
        <w:r w:rsidR="00082901">
          <w:t>.</w:t>
        </w:r>
      </w:ins>
    </w:p>
    <w:p w14:paraId="4A9DA7A2" w14:textId="58F2C56D" w:rsidR="00DB025D" w:rsidRPr="004D3578" w:rsidRDefault="00082901" w:rsidP="00A06CC2">
      <w:pPr>
        <w:pStyle w:val="EX"/>
      </w:pPr>
      <w:ins w:id="31" w:author="Auteur">
        <w:r>
          <w:t>[x1</w:t>
        </w:r>
        <w:r>
          <w:t>2</w:t>
        </w:r>
        <w:r>
          <w:t>]</w:t>
        </w:r>
        <w:r>
          <w:tab/>
        </w:r>
        <w:r>
          <w:tab/>
          <w:t>3GPP TS 26.</w:t>
        </w:r>
        <w:r>
          <w:t>114</w:t>
        </w:r>
        <w:r w:rsidRPr="004D3578">
          <w:t>: "</w:t>
        </w:r>
        <w:r w:rsidR="001A1272">
          <w:t>I</w:t>
        </w:r>
        <w:r w:rsidR="001A1272" w:rsidRPr="001A1272">
          <w:t>P Multimedia Subsystem (IMS); Multimedia telephony; Media handling and interaction</w:t>
        </w:r>
        <w:r w:rsidRPr="004D3578">
          <w:t>"</w:t>
        </w:r>
        <w:r>
          <w:t>.</w:t>
        </w:r>
      </w:ins>
    </w:p>
    <w:p w14:paraId="10D23EAA" w14:textId="57E92D18" w:rsidR="00080512" w:rsidRPr="004D3578" w:rsidRDefault="00080512" w:rsidP="00C735AC">
      <w:pPr>
        <w:pStyle w:val="Titre1"/>
      </w:pPr>
      <w:bookmarkStart w:id="32" w:name="_Toc112360014"/>
      <w:bookmarkStart w:id="33" w:name="_Toc112360894"/>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32"/>
      <w:bookmarkEnd w:id="33"/>
    </w:p>
    <w:p w14:paraId="6CBABCF9" w14:textId="77777777" w:rsidR="00080512" w:rsidRPr="004D3578" w:rsidRDefault="00080512">
      <w:pPr>
        <w:pStyle w:val="Titre2"/>
      </w:pPr>
      <w:bookmarkStart w:id="34" w:name="_Toc112360015"/>
      <w:bookmarkStart w:id="35" w:name="_Toc112360895"/>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6" w:name="_Toc112360016"/>
      <w:bookmarkStart w:id="37" w:name="_Toc112360896"/>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8" w:name="_Toc112360017"/>
      <w:bookmarkStart w:id="39" w:name="_Toc112360897"/>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181290" w14:textId="77777777" w:rsidR="00C822A8" w:rsidRPr="00C822A8" w:rsidRDefault="00C822A8" w:rsidP="00C822A8">
      <w:pPr>
        <w:pStyle w:val="EW"/>
        <w:rPr>
          <w:ins w:id="40" w:author="Auteur"/>
          <w:lang w:val="en-US"/>
        </w:rPr>
      </w:pPr>
      <w:ins w:id="41" w:author="Auteur">
        <w:r w:rsidRPr="00C822A8">
          <w:rPr>
            <w:lang w:val="en-US"/>
          </w:rPr>
          <w:t xml:space="preserve">5GC </w:t>
        </w:r>
        <w:r w:rsidRPr="00C822A8">
          <w:rPr>
            <w:lang w:val="en-US"/>
          </w:rPr>
          <w:tab/>
        </w:r>
        <w:r w:rsidRPr="00C822A8">
          <w:rPr>
            <w:lang w:val="en-US"/>
          </w:rPr>
          <w:tab/>
          <w:t>5G Core Network</w:t>
        </w:r>
      </w:ins>
    </w:p>
    <w:p w14:paraId="4A8CEDE3" w14:textId="77777777" w:rsidR="00C822A8" w:rsidRPr="00C822A8" w:rsidRDefault="00C822A8" w:rsidP="00C822A8">
      <w:pPr>
        <w:pStyle w:val="EW"/>
        <w:rPr>
          <w:ins w:id="42" w:author="Auteur"/>
          <w:lang w:val="en-US"/>
        </w:rPr>
      </w:pPr>
      <w:ins w:id="43" w:author="Auteur">
        <w:r w:rsidRPr="00C822A8">
          <w:rPr>
            <w:lang w:val="en-US"/>
          </w:rPr>
          <w:t>AMR</w:t>
        </w:r>
        <w:r w:rsidRPr="00C822A8">
          <w:rPr>
            <w:lang w:val="en-US"/>
          </w:rPr>
          <w:tab/>
        </w:r>
        <w:r w:rsidRPr="00C822A8">
          <w:rPr>
            <w:lang w:val="en-US"/>
          </w:rPr>
          <w:tab/>
          <w:t>Adaptive Multi Rate</w:t>
        </w:r>
      </w:ins>
    </w:p>
    <w:p w14:paraId="1B8EF38F" w14:textId="77777777" w:rsidR="00C822A8" w:rsidRPr="00C822A8" w:rsidRDefault="00C822A8" w:rsidP="00C822A8">
      <w:pPr>
        <w:pStyle w:val="EW"/>
        <w:rPr>
          <w:ins w:id="44" w:author="Auteur"/>
          <w:lang w:val="en-US"/>
        </w:rPr>
      </w:pPr>
      <w:ins w:id="45" w:author="Auteur">
        <w:r w:rsidRPr="00C822A8">
          <w:rPr>
            <w:lang w:val="en-US"/>
          </w:rPr>
          <w:t>DUT</w:t>
        </w:r>
        <w:r w:rsidRPr="00C822A8">
          <w:rPr>
            <w:lang w:val="en-US"/>
          </w:rPr>
          <w:tab/>
        </w:r>
        <w:r w:rsidRPr="00C822A8">
          <w:rPr>
            <w:lang w:val="en-US"/>
          </w:rPr>
          <w:tab/>
          <w:t>Device Under Test</w:t>
        </w:r>
      </w:ins>
    </w:p>
    <w:p w14:paraId="56228379" w14:textId="77777777" w:rsidR="00C822A8" w:rsidRPr="00C822A8" w:rsidRDefault="00C822A8" w:rsidP="00C822A8">
      <w:pPr>
        <w:pStyle w:val="EW"/>
        <w:rPr>
          <w:ins w:id="46" w:author="Auteur"/>
          <w:lang w:val="en-US"/>
        </w:rPr>
      </w:pPr>
      <w:ins w:id="47" w:author="Auteur">
        <w:r w:rsidRPr="00C822A8">
          <w:rPr>
            <w:lang w:val="en-US"/>
          </w:rPr>
          <w:t>EPS</w:t>
        </w:r>
        <w:r w:rsidRPr="00C822A8">
          <w:rPr>
            <w:lang w:val="en-US"/>
          </w:rPr>
          <w:tab/>
        </w:r>
        <w:r w:rsidRPr="00C822A8">
          <w:rPr>
            <w:lang w:val="en-US"/>
          </w:rPr>
          <w:tab/>
          <w:t xml:space="preserve">Evolved Packet System </w:t>
        </w:r>
      </w:ins>
    </w:p>
    <w:p w14:paraId="051AA096" w14:textId="77777777" w:rsidR="00C822A8" w:rsidRPr="00C822A8" w:rsidRDefault="00C822A8" w:rsidP="00C822A8">
      <w:pPr>
        <w:pStyle w:val="EW"/>
        <w:rPr>
          <w:ins w:id="48" w:author="Auteur"/>
          <w:lang w:val="en-US"/>
        </w:rPr>
      </w:pPr>
      <w:ins w:id="49" w:author="Auteur">
        <w:r w:rsidRPr="00C822A8">
          <w:rPr>
            <w:lang w:val="en-US"/>
          </w:rPr>
          <w:t xml:space="preserve">EVS </w:t>
        </w:r>
        <w:r w:rsidRPr="00C822A8">
          <w:rPr>
            <w:lang w:val="en-US"/>
          </w:rPr>
          <w:tab/>
        </w:r>
        <w:r w:rsidRPr="00C822A8">
          <w:rPr>
            <w:lang w:val="en-US"/>
          </w:rPr>
          <w:tab/>
          <w:t>Enhanced Voice Services</w:t>
        </w:r>
      </w:ins>
    </w:p>
    <w:p w14:paraId="698F55FC" w14:textId="77777777" w:rsidR="00C822A8" w:rsidRPr="00C822A8" w:rsidRDefault="00C822A8" w:rsidP="00C822A8">
      <w:pPr>
        <w:pStyle w:val="EW"/>
        <w:rPr>
          <w:ins w:id="50" w:author="Auteur"/>
          <w:lang w:val="en-US"/>
        </w:rPr>
      </w:pPr>
      <w:ins w:id="51" w:author="Auteur">
        <w:r w:rsidRPr="00C822A8">
          <w:rPr>
            <w:lang w:val="en-US"/>
          </w:rPr>
          <w:t xml:space="preserve">HATS </w:t>
        </w:r>
        <w:r w:rsidRPr="00C822A8">
          <w:rPr>
            <w:lang w:val="en-US"/>
          </w:rPr>
          <w:tab/>
          <w:t>Head and Torso Simulator</w:t>
        </w:r>
      </w:ins>
    </w:p>
    <w:p w14:paraId="3AE286EE" w14:textId="77777777" w:rsidR="00C822A8" w:rsidRPr="00C822A8" w:rsidRDefault="00C822A8" w:rsidP="00C822A8">
      <w:pPr>
        <w:pStyle w:val="EW"/>
        <w:rPr>
          <w:ins w:id="52" w:author="Auteur"/>
          <w:lang w:val="en-US"/>
        </w:rPr>
      </w:pPr>
      <w:ins w:id="53" w:author="Auteur">
        <w:r w:rsidRPr="00C822A8">
          <w:rPr>
            <w:lang w:val="en-US"/>
          </w:rPr>
          <w:t>HATS</w:t>
        </w:r>
        <w:r w:rsidRPr="00C822A8">
          <w:rPr>
            <w:lang w:val="en-US"/>
          </w:rPr>
          <w:tab/>
        </w:r>
        <w:r w:rsidRPr="00C822A8">
          <w:rPr>
            <w:lang w:val="en-US"/>
          </w:rPr>
          <w:tab/>
          <w:t>Head and Torso Simulator</w:t>
        </w:r>
      </w:ins>
    </w:p>
    <w:p w14:paraId="1F5F1EE5" w14:textId="77777777" w:rsidR="00C822A8" w:rsidRPr="00C822A8" w:rsidRDefault="00C822A8" w:rsidP="00C822A8">
      <w:pPr>
        <w:pStyle w:val="EW"/>
        <w:rPr>
          <w:ins w:id="54" w:author="Auteur"/>
          <w:lang w:val="en-US"/>
        </w:rPr>
      </w:pPr>
      <w:ins w:id="55" w:author="Auteur">
        <w:r w:rsidRPr="00C822A8">
          <w:rPr>
            <w:lang w:val="en-US"/>
          </w:rPr>
          <w:t xml:space="preserve">IMS </w:t>
        </w:r>
        <w:r w:rsidRPr="00C822A8">
          <w:rPr>
            <w:lang w:val="en-US"/>
          </w:rPr>
          <w:tab/>
        </w:r>
        <w:r w:rsidRPr="00C822A8">
          <w:rPr>
            <w:lang w:val="en-US"/>
          </w:rPr>
          <w:tab/>
          <w:t>IP Multimedia Subsystem</w:t>
        </w:r>
      </w:ins>
    </w:p>
    <w:p w14:paraId="1F310724" w14:textId="77777777" w:rsidR="00C822A8" w:rsidRPr="00C822A8" w:rsidRDefault="00C822A8" w:rsidP="00C822A8">
      <w:pPr>
        <w:pStyle w:val="EW"/>
        <w:rPr>
          <w:ins w:id="56" w:author="Auteur"/>
          <w:lang w:val="en-US"/>
        </w:rPr>
      </w:pPr>
      <w:ins w:id="57" w:author="Auteur">
        <w:r w:rsidRPr="00C822A8">
          <w:rPr>
            <w:lang w:val="en-US"/>
          </w:rPr>
          <w:t xml:space="preserve">LTE </w:t>
        </w:r>
        <w:r w:rsidRPr="00C822A8">
          <w:rPr>
            <w:lang w:val="en-US"/>
          </w:rPr>
          <w:tab/>
        </w:r>
        <w:r w:rsidRPr="00C822A8">
          <w:rPr>
            <w:lang w:val="en-US"/>
          </w:rPr>
          <w:tab/>
          <w:t>Long Term Evolution</w:t>
        </w:r>
      </w:ins>
    </w:p>
    <w:p w14:paraId="36EBC2A6" w14:textId="77777777" w:rsidR="00C822A8" w:rsidRPr="00C822A8" w:rsidRDefault="00C822A8" w:rsidP="00C822A8">
      <w:pPr>
        <w:pStyle w:val="EW"/>
        <w:rPr>
          <w:ins w:id="58" w:author="Auteur"/>
          <w:lang w:val="en-US"/>
        </w:rPr>
      </w:pPr>
      <w:ins w:id="59" w:author="Auteur">
        <w:r w:rsidRPr="00C822A8">
          <w:rPr>
            <w:lang w:val="en-US"/>
          </w:rPr>
          <w:t xml:space="preserve">MS </w:t>
        </w:r>
        <w:r w:rsidRPr="00C822A8">
          <w:rPr>
            <w:lang w:val="en-US"/>
          </w:rPr>
          <w:tab/>
        </w:r>
        <w:r w:rsidRPr="00C822A8">
          <w:rPr>
            <w:lang w:val="en-US"/>
          </w:rPr>
          <w:tab/>
          <w:t>Mobile Station</w:t>
        </w:r>
      </w:ins>
    </w:p>
    <w:p w14:paraId="0D973A97" w14:textId="77777777" w:rsidR="00C822A8" w:rsidRPr="00C822A8" w:rsidRDefault="00C822A8" w:rsidP="00C822A8">
      <w:pPr>
        <w:pStyle w:val="EW"/>
        <w:rPr>
          <w:ins w:id="60" w:author="Auteur"/>
          <w:lang w:val="en-US"/>
        </w:rPr>
      </w:pPr>
      <w:ins w:id="61" w:author="Auteur">
        <w:r w:rsidRPr="00C822A8">
          <w:rPr>
            <w:lang w:val="en-US"/>
          </w:rPr>
          <w:t>RTCP</w:t>
        </w:r>
        <w:r w:rsidRPr="00C822A8">
          <w:rPr>
            <w:lang w:val="en-US"/>
          </w:rPr>
          <w:tab/>
        </w:r>
        <w:r w:rsidRPr="00C822A8">
          <w:rPr>
            <w:lang w:val="en-US"/>
          </w:rPr>
          <w:tab/>
          <w:t>Real Time Transport Control Protocol</w:t>
        </w:r>
      </w:ins>
    </w:p>
    <w:p w14:paraId="7DAF75FD" w14:textId="38933603" w:rsidR="00C822A8" w:rsidRPr="00C822A8" w:rsidRDefault="00C822A8" w:rsidP="00C822A8">
      <w:pPr>
        <w:pStyle w:val="EW"/>
        <w:rPr>
          <w:ins w:id="62" w:author="Auteur"/>
          <w:lang w:val="en-US"/>
        </w:rPr>
      </w:pPr>
      <w:ins w:id="63" w:author="Auteur">
        <w:r w:rsidRPr="00C822A8">
          <w:rPr>
            <w:lang w:val="en-US"/>
          </w:rPr>
          <w:t xml:space="preserve">SS </w:t>
        </w:r>
        <w:r w:rsidRPr="00C822A8">
          <w:rPr>
            <w:lang w:val="en-US"/>
          </w:rPr>
          <w:tab/>
        </w:r>
        <w:r w:rsidRPr="00C822A8">
          <w:rPr>
            <w:lang w:val="en-US"/>
          </w:rPr>
          <w:tab/>
          <w:t>System Simulator</w:t>
        </w:r>
      </w:ins>
    </w:p>
    <w:p w14:paraId="4F4E6185" w14:textId="77777777" w:rsidR="00C822A8" w:rsidRPr="00C822A8" w:rsidRDefault="00C822A8" w:rsidP="00C822A8">
      <w:pPr>
        <w:pStyle w:val="EW"/>
        <w:rPr>
          <w:ins w:id="64" w:author="Auteur"/>
          <w:lang w:val="en-US"/>
        </w:rPr>
      </w:pPr>
      <w:ins w:id="65" w:author="Auteur">
        <w:r w:rsidRPr="00C822A8">
          <w:rPr>
            <w:lang w:val="en-US"/>
          </w:rPr>
          <w:t xml:space="preserve">TX </w:t>
        </w:r>
        <w:r w:rsidRPr="00C822A8">
          <w:rPr>
            <w:lang w:val="en-US"/>
          </w:rPr>
          <w:tab/>
        </w:r>
        <w:r w:rsidRPr="00C822A8">
          <w:rPr>
            <w:lang w:val="en-US"/>
          </w:rPr>
          <w:tab/>
          <w:t>Transmission</w:t>
        </w:r>
      </w:ins>
    </w:p>
    <w:p w14:paraId="0D0019D7" w14:textId="77777777" w:rsidR="00C822A8" w:rsidRPr="00C822A8" w:rsidRDefault="00C822A8" w:rsidP="00C822A8">
      <w:pPr>
        <w:pStyle w:val="EW"/>
        <w:rPr>
          <w:ins w:id="66" w:author="Auteur"/>
          <w:lang w:val="en-US"/>
        </w:rPr>
      </w:pPr>
      <w:ins w:id="67" w:author="Auteur">
        <w:r w:rsidRPr="00C822A8">
          <w:rPr>
            <w:lang w:val="en-US"/>
          </w:rPr>
          <w:t xml:space="preserve">UE </w:t>
        </w:r>
        <w:r w:rsidRPr="00C822A8">
          <w:rPr>
            <w:lang w:val="en-US"/>
          </w:rPr>
          <w:tab/>
        </w:r>
        <w:r w:rsidRPr="00C822A8">
          <w:rPr>
            <w:lang w:val="en-US"/>
          </w:rPr>
          <w:tab/>
          <w:t>User Equipment</w:t>
        </w:r>
      </w:ins>
    </w:p>
    <w:p w14:paraId="57EBFD82" w14:textId="77777777" w:rsidR="00C822A8" w:rsidRPr="00C822A8" w:rsidRDefault="00C822A8" w:rsidP="00C822A8">
      <w:pPr>
        <w:pStyle w:val="EW"/>
        <w:rPr>
          <w:ins w:id="68" w:author="Auteur"/>
          <w:lang w:val="en-US"/>
        </w:rPr>
      </w:pPr>
      <w:ins w:id="69" w:author="Auteur">
        <w:r w:rsidRPr="00C822A8">
          <w:rPr>
            <w:lang w:val="en-US"/>
          </w:rPr>
          <w:t>UMTS</w:t>
        </w:r>
        <w:r w:rsidRPr="00C822A8">
          <w:rPr>
            <w:lang w:val="en-US"/>
          </w:rPr>
          <w:tab/>
        </w:r>
        <w:r w:rsidRPr="00C822A8">
          <w:rPr>
            <w:lang w:val="en-US"/>
          </w:rPr>
          <w:tab/>
          <w:t>Universal Mobile Telecommunications System</w:t>
        </w:r>
      </w:ins>
    </w:p>
    <w:p w14:paraId="13694B1B" w14:textId="77777777" w:rsidR="00C822A8" w:rsidRPr="00C822A8" w:rsidRDefault="00C822A8" w:rsidP="00C822A8">
      <w:pPr>
        <w:pStyle w:val="EW"/>
        <w:rPr>
          <w:ins w:id="70" w:author="Auteur"/>
          <w:lang w:val="en-US"/>
        </w:rPr>
      </w:pPr>
      <w:ins w:id="71" w:author="Auteur">
        <w:r w:rsidRPr="00C822A8">
          <w:rPr>
            <w:lang w:val="en-US"/>
          </w:rPr>
          <w:t>Vo5G</w:t>
        </w:r>
        <w:r w:rsidRPr="00C822A8">
          <w:rPr>
            <w:lang w:val="en-US"/>
          </w:rPr>
          <w:tab/>
        </w:r>
        <w:r w:rsidRPr="00C822A8">
          <w:rPr>
            <w:lang w:val="en-US"/>
          </w:rPr>
          <w:tab/>
          <w:t>5G capable DUT supporting either voice over NR or EPS Fallback</w:t>
        </w:r>
      </w:ins>
    </w:p>
    <w:p w14:paraId="49730D58" w14:textId="77777777" w:rsidR="00C822A8" w:rsidRPr="00C822A8" w:rsidRDefault="00C822A8" w:rsidP="00C822A8">
      <w:pPr>
        <w:pStyle w:val="EW"/>
        <w:rPr>
          <w:ins w:id="72" w:author="Auteur"/>
          <w:lang w:val="en-US"/>
        </w:rPr>
      </w:pPr>
      <w:ins w:id="73" w:author="Auteur">
        <w:r w:rsidRPr="00C822A8">
          <w:rPr>
            <w:lang w:val="en-US"/>
          </w:rPr>
          <w:t xml:space="preserve">WLAN </w:t>
        </w:r>
        <w:r w:rsidRPr="00C822A8">
          <w:rPr>
            <w:lang w:val="en-US"/>
          </w:rPr>
          <w:tab/>
          <w:t>Wireless Local Area Network</w:t>
        </w:r>
      </w:ins>
    </w:p>
    <w:p w14:paraId="1EA365ED" w14:textId="795BBF0F" w:rsidR="00080512" w:rsidRPr="00C822A8" w:rsidRDefault="00C822A8" w:rsidP="00C822A8">
      <w:pPr>
        <w:pStyle w:val="EW"/>
        <w:ind w:left="0" w:firstLine="284"/>
        <w:rPr>
          <w:lang w:val="en-US"/>
          <w:rPrChange w:id="74" w:author="Auteur">
            <w:rPr/>
          </w:rPrChange>
        </w:rPr>
        <w:pPrChange w:id="75" w:author="Auteur">
          <w:pPr>
            <w:pStyle w:val="EW"/>
          </w:pPr>
        </w:pPrChange>
      </w:pPr>
      <w:ins w:id="76" w:author="Auteur">
        <w:r w:rsidRPr="00C822A8">
          <w:rPr>
            <w:lang w:val="en-US"/>
          </w:rPr>
          <w:t xml:space="preserve">NR </w:t>
        </w:r>
        <w:r w:rsidRPr="00C822A8">
          <w:rPr>
            <w:lang w:val="en-US"/>
          </w:rPr>
          <w:tab/>
        </w:r>
        <w:r w:rsidRPr="00C822A8">
          <w:rPr>
            <w:lang w:val="en-US"/>
          </w:rPr>
          <w:tab/>
        </w:r>
        <w:r>
          <w:rPr>
            <w:lang w:val="en-US"/>
          </w:rPr>
          <w:tab/>
        </w:r>
        <w:r>
          <w:rPr>
            <w:lang w:val="en-US"/>
          </w:rPr>
          <w:tab/>
        </w:r>
        <w:r w:rsidRPr="00C822A8">
          <w:rPr>
            <w:lang w:val="en-US"/>
          </w:rPr>
          <w:t>New Radio</w:t>
        </w:r>
      </w:ins>
    </w:p>
    <w:p w14:paraId="14277066" w14:textId="2B0FAF6B" w:rsidR="00080512" w:rsidRDefault="00080512" w:rsidP="00C735AC">
      <w:pPr>
        <w:pStyle w:val="Titre1"/>
        <w:rPr>
          <w:ins w:id="77" w:author="Auteur"/>
        </w:rPr>
      </w:pPr>
      <w:bookmarkStart w:id="78" w:name="clause4"/>
      <w:bookmarkStart w:id="79" w:name="_Toc112360018"/>
      <w:bookmarkStart w:id="80" w:name="_Toc112360898"/>
      <w:bookmarkEnd w:id="78"/>
      <w:r w:rsidRPr="004D3578">
        <w:t>4</w:t>
      </w:r>
      <w:r w:rsidRPr="004D3578">
        <w:tab/>
      </w:r>
      <w:r w:rsidR="004B0108">
        <w:t>Interfaces</w:t>
      </w:r>
      <w:bookmarkEnd w:id="79"/>
      <w:bookmarkEnd w:id="80"/>
    </w:p>
    <w:p w14:paraId="46D29B0A" w14:textId="6C63160A" w:rsidR="00F24C07" w:rsidRDefault="00F24C07" w:rsidP="00F24C07">
      <w:pPr>
        <w:pStyle w:val="Titre2"/>
        <w:rPr>
          <w:ins w:id="81" w:author="Auteur"/>
        </w:rPr>
      </w:pPr>
      <w:ins w:id="82" w:author="Auteur">
        <w:r>
          <w:t>4.1</w:t>
        </w:r>
        <w:r>
          <w:tab/>
        </w:r>
        <w:r>
          <w:t>General</w:t>
        </w:r>
      </w:ins>
    </w:p>
    <w:p w14:paraId="7CBC892A" w14:textId="443F7AFF" w:rsidR="00F24C07" w:rsidRDefault="00F24C07" w:rsidP="00F24C07">
      <w:pPr>
        <w:rPr>
          <w:ins w:id="83" w:author="Auteur"/>
        </w:rPr>
      </w:pPr>
      <w:ins w:id="84" w:author="Auteur">
        <w:r>
          <w:t>Test cases may be implemented either by injecting specific packet information (including CMR requests) in a live call or assuming a PCAP player scenario</w:t>
        </w:r>
        <w:r>
          <w:t xml:space="preserve">. </w:t>
        </w:r>
        <w:r>
          <w:t xml:space="preserve">To define the test setup, one approach is to reuse the test setup defined in </w:t>
        </w:r>
        <w:r w:rsidRPr="00A85A3A">
          <w:t xml:space="preserve">TS </w:t>
        </w:r>
        <w:r w:rsidRPr="00F62B13">
          <w:t>26.132</w:t>
        </w:r>
        <w:r>
          <w:t xml:space="preserve"> [</w:t>
        </w:r>
        <w:r>
          <w:t>x1</w:t>
        </w:r>
        <w:r>
          <w:t>] (defining acoustical and electrical interfaces) w</w:t>
        </w:r>
        <w:r>
          <w:t>here</w:t>
        </w:r>
        <w:r>
          <w:t xml:space="preserve"> </w:t>
        </w:r>
        <w:r>
          <w:t>o</w:t>
        </w:r>
        <w:r w:rsidRPr="00D37077">
          <w:t>nly LTE, WLAN and NR apply</w:t>
        </w:r>
        <w:r>
          <w:t>.</w:t>
        </w:r>
      </w:ins>
    </w:p>
    <w:p w14:paraId="138D4CAE" w14:textId="77777777" w:rsidR="00F24C07" w:rsidRDefault="00F24C07" w:rsidP="00F24C07">
      <w:pPr>
        <w:rPr>
          <w:ins w:id="85" w:author="Auteur"/>
        </w:rPr>
      </w:pPr>
      <w:ins w:id="86" w:author="Auteur">
        <w:r>
          <w:t>If</w:t>
        </w:r>
        <w:r w:rsidRPr="00A85A3A">
          <w:t xml:space="preserve"> no acoustic measurement </w:t>
        </w:r>
        <w:r>
          <w:t>is</w:t>
        </w:r>
        <w:r w:rsidRPr="00A85A3A">
          <w:t xml:space="preserve"> required, the test setup in TS 26.139 [4</w:t>
        </w:r>
        <w:r>
          <w:t xml:space="preserve"> </w:t>
        </w:r>
        <w:r w:rsidRPr="00A85A3A">
          <w:t>]</w:t>
        </w:r>
        <w:r>
          <w:t xml:space="preserve"> can be reused </w:t>
        </w:r>
        <w:r w:rsidRPr="00A85A3A">
          <w:t>for RTP /RTCP “data injection” with either active or passive test instrument.</w:t>
        </w:r>
        <w:r>
          <w:t xml:space="preserve"> </w:t>
        </w:r>
      </w:ins>
    </w:p>
    <w:p w14:paraId="44C81D07" w14:textId="2D5E1615" w:rsidR="00F24C07" w:rsidRPr="00F24C07" w:rsidDel="00F24C07" w:rsidRDefault="00F24C07" w:rsidP="00467DF5">
      <w:pPr>
        <w:rPr>
          <w:del w:id="87" w:author="Auteur"/>
        </w:rPr>
        <w:pPrChange w:id="88" w:author="Auteur">
          <w:pPr>
            <w:pStyle w:val="Titre1"/>
          </w:pPr>
        </w:pPrChange>
      </w:pPr>
    </w:p>
    <w:p w14:paraId="3015F163" w14:textId="641CF0EA" w:rsidR="004B0108" w:rsidRDefault="004B0108" w:rsidP="004B0108">
      <w:pPr>
        <w:pStyle w:val="Titre2"/>
      </w:pPr>
      <w:bookmarkStart w:id="89" w:name="_Toc5052563"/>
      <w:bookmarkStart w:id="90" w:name="_Toc112360019"/>
      <w:bookmarkStart w:id="91" w:name="_Toc112360899"/>
      <w:r>
        <w:lastRenderedPageBreak/>
        <w:t>4.1</w:t>
      </w:r>
      <w:r>
        <w:tab/>
      </w:r>
      <w:ins w:id="92" w:author="Auteur">
        <w:r w:rsidR="00F24C07" w:rsidRPr="00D37077">
          <w:t>Acoustic interfaces</w:t>
        </w:r>
      </w:ins>
      <w:del w:id="93" w:author="Auteur">
        <w:r w:rsidDel="00F24C07">
          <w:rPr>
            <w:highlight w:val="yellow"/>
          </w:rPr>
          <w:delText>[Interface 1]</w:delText>
        </w:r>
      </w:del>
      <w:bookmarkEnd w:id="89"/>
      <w:bookmarkEnd w:id="90"/>
      <w:bookmarkEnd w:id="91"/>
    </w:p>
    <w:p w14:paraId="6789B1A0" w14:textId="0907B20C" w:rsidR="00F24C07" w:rsidRPr="00A85A3A" w:rsidRDefault="00F24C07" w:rsidP="00F24C07">
      <w:pPr>
        <w:pStyle w:val="EX"/>
        <w:ind w:left="0" w:firstLine="0"/>
        <w:rPr>
          <w:ins w:id="94" w:author="Auteur"/>
        </w:rPr>
      </w:pPr>
      <w:ins w:id="95" w:author="Auteur">
        <w:r w:rsidRPr="00A85A3A">
          <w:t>See [</w:t>
        </w:r>
        <w:r>
          <w:t>x1</w:t>
        </w:r>
        <w:r w:rsidRPr="00A85A3A">
          <w:t xml:space="preserve">] for the </w:t>
        </w:r>
        <w:r>
          <w:t>definition of</w:t>
        </w:r>
        <w:r w:rsidRPr="00A85A3A">
          <w:t xml:space="preserve"> acoustic interface</w:t>
        </w:r>
        <w:r>
          <w:t>s</w:t>
        </w:r>
        <w:r w:rsidRPr="00A85A3A">
          <w:t>.</w:t>
        </w:r>
      </w:ins>
    </w:p>
    <w:p w14:paraId="54DA35C2" w14:textId="77777777" w:rsidR="004B0108" w:rsidRDefault="004B0108" w:rsidP="00467DF5">
      <w:pPr>
        <w:pStyle w:val="EX"/>
        <w:ind w:left="0" w:firstLine="0"/>
        <w:pPrChange w:id="96" w:author="Auteur">
          <w:pPr>
            <w:pStyle w:val="EX"/>
          </w:pPr>
        </w:pPrChange>
      </w:pPr>
      <w:del w:id="97" w:author="Auteur">
        <w:r w:rsidDel="00F24C07">
          <w:rPr>
            <w:highlight w:val="yellow"/>
          </w:rPr>
          <w:delText>tbd</w:delText>
        </w:r>
      </w:del>
    </w:p>
    <w:p w14:paraId="524D48AA" w14:textId="24475A04" w:rsidR="004B0108" w:rsidRDefault="004B0108" w:rsidP="004B0108">
      <w:pPr>
        <w:pStyle w:val="Titre2"/>
      </w:pPr>
      <w:bookmarkStart w:id="98" w:name="_Toc5052564"/>
      <w:bookmarkStart w:id="99" w:name="_Toc112360020"/>
      <w:bookmarkStart w:id="100" w:name="_Toc112360900"/>
      <w:r>
        <w:t>4.2</w:t>
      </w:r>
      <w:r>
        <w:tab/>
      </w:r>
      <w:del w:id="101" w:author="Auteur">
        <w:r w:rsidDel="00F24C07">
          <w:rPr>
            <w:highlight w:val="yellow"/>
          </w:rPr>
          <w:delText>[Interface 2]</w:delText>
        </w:r>
      </w:del>
      <w:bookmarkEnd w:id="98"/>
      <w:bookmarkEnd w:id="99"/>
      <w:bookmarkEnd w:id="100"/>
      <w:ins w:id="102" w:author="Auteur">
        <w:r w:rsidR="00F24C07">
          <w:t>Electrical interfaces</w:t>
        </w:r>
      </w:ins>
    </w:p>
    <w:p w14:paraId="1B3AB87F" w14:textId="69E86E87" w:rsidR="00F24C07" w:rsidRPr="00A85A3A" w:rsidRDefault="00F24C07" w:rsidP="00F24C07">
      <w:pPr>
        <w:pStyle w:val="EX"/>
        <w:ind w:left="0" w:firstLine="0"/>
        <w:rPr>
          <w:ins w:id="103" w:author="Auteur"/>
        </w:rPr>
      </w:pPr>
      <w:ins w:id="104" w:author="Auteur">
        <w:r>
          <w:t>See</w:t>
        </w:r>
        <w:r w:rsidRPr="00A85A3A">
          <w:t xml:space="preserve"> </w:t>
        </w:r>
        <w:r>
          <w:t>clause</w:t>
        </w:r>
        <w:r w:rsidRPr="00A85A3A">
          <w:t xml:space="preserve"> 5.2</w:t>
        </w:r>
        <w:r w:rsidRPr="00A85A3A">
          <w:t xml:space="preserve"> </w:t>
        </w:r>
        <w:r>
          <w:t xml:space="preserve">in </w:t>
        </w:r>
        <w:r w:rsidRPr="00A85A3A">
          <w:t>[</w:t>
        </w:r>
        <w:r>
          <w:t>x1</w:t>
        </w:r>
        <w:r w:rsidRPr="00A85A3A">
          <w:t>]</w:t>
        </w:r>
        <w:r>
          <w:t>.</w:t>
        </w:r>
      </w:ins>
    </w:p>
    <w:p w14:paraId="79E97EE4" w14:textId="1A7791DE" w:rsidR="004B0108" w:rsidDel="00F24C07" w:rsidRDefault="004B0108" w:rsidP="00467DF5">
      <w:pPr>
        <w:pStyle w:val="EX"/>
        <w:ind w:left="0" w:firstLine="0"/>
        <w:rPr>
          <w:del w:id="105" w:author="Auteur"/>
          <w:highlight w:val="yellow"/>
        </w:rPr>
        <w:pPrChange w:id="106" w:author="Auteur">
          <w:pPr>
            <w:pStyle w:val="EX"/>
          </w:pPr>
        </w:pPrChange>
      </w:pPr>
      <w:del w:id="107" w:author="Auteur">
        <w:r w:rsidDel="00F24C07">
          <w:rPr>
            <w:highlight w:val="yellow"/>
          </w:rPr>
          <w:delText>Tbd</w:delText>
        </w:r>
      </w:del>
    </w:p>
    <w:p w14:paraId="61BDE8D0" w14:textId="77777777" w:rsidR="004B0108" w:rsidRDefault="004B0108" w:rsidP="00C735AC">
      <w:pPr>
        <w:pStyle w:val="B4"/>
        <w:ind w:left="0" w:firstLine="0"/>
      </w:pPr>
    </w:p>
    <w:p w14:paraId="7C640CAA" w14:textId="3D13C489" w:rsidR="004B0108" w:rsidRDefault="003463DE" w:rsidP="004B0108">
      <w:pPr>
        <w:pStyle w:val="Titre1"/>
      </w:pPr>
      <w:bookmarkStart w:id="108" w:name="_Toc112360021"/>
      <w:bookmarkStart w:id="109" w:name="_Toc112360901"/>
      <w:r>
        <w:t>5</w:t>
      </w:r>
      <w:r w:rsidR="004B0108" w:rsidRPr="004D3578">
        <w:tab/>
      </w:r>
      <w:r w:rsidR="004B0108">
        <w:t>Test setup</w:t>
      </w:r>
      <w:bookmarkEnd w:id="108"/>
      <w:bookmarkEnd w:id="109"/>
    </w:p>
    <w:p w14:paraId="3A67855A" w14:textId="46FE606C" w:rsidR="00FE394B" w:rsidDel="00F24C07" w:rsidRDefault="00FE394B" w:rsidP="00FE394B">
      <w:pPr>
        <w:pStyle w:val="Guidance"/>
        <w:rPr>
          <w:del w:id="110" w:author="Auteur"/>
          <w:i w:val="0"/>
          <w:iCs/>
          <w:color w:val="auto"/>
        </w:rPr>
      </w:pPr>
      <w:del w:id="111" w:author="Auteur">
        <w:r w:rsidRPr="0053492B" w:rsidDel="00F24C07">
          <w:rPr>
            <w:i w:val="0"/>
            <w:iCs/>
            <w:color w:val="auto"/>
            <w:highlight w:val="yellow"/>
          </w:rPr>
          <w:delText xml:space="preserve">Editor’s note: </w:delText>
        </w:r>
        <w:r w:rsidDel="00F24C07">
          <w:rPr>
            <w:i w:val="0"/>
            <w:iCs/>
            <w:color w:val="auto"/>
            <w:highlight w:val="yellow"/>
          </w:rPr>
          <w:delText>clause headings taken from TS 26.132 (to be discused)</w:delText>
        </w:r>
        <w:r w:rsidRPr="0053492B" w:rsidDel="00F24C07">
          <w:rPr>
            <w:i w:val="0"/>
            <w:iCs/>
            <w:color w:val="auto"/>
            <w:highlight w:val="yellow"/>
          </w:rPr>
          <w:delText>.</w:delText>
        </w:r>
      </w:del>
    </w:p>
    <w:p w14:paraId="27C5EB66" w14:textId="77777777" w:rsidR="00F24C07" w:rsidRPr="00FE394B" w:rsidRDefault="00F24C07" w:rsidP="00FE394B">
      <w:pPr>
        <w:pStyle w:val="Guidance"/>
        <w:rPr>
          <w:ins w:id="112" w:author="Auteur"/>
          <w:i w:val="0"/>
          <w:iCs/>
          <w:color w:val="auto"/>
        </w:rPr>
      </w:pPr>
    </w:p>
    <w:p w14:paraId="6D1E524C" w14:textId="13B1D534" w:rsidR="004B0108" w:rsidRDefault="003463DE" w:rsidP="00467DF5">
      <w:pPr>
        <w:pStyle w:val="Titre2"/>
        <w:ind w:left="0" w:firstLine="0"/>
        <w:pPrChange w:id="113" w:author="Auteur">
          <w:pPr>
            <w:pStyle w:val="Titre2"/>
          </w:pPr>
        </w:pPrChange>
      </w:pPr>
      <w:bookmarkStart w:id="114" w:name="_Toc112360022"/>
      <w:bookmarkStart w:id="115" w:name="_Toc112360902"/>
      <w:r w:rsidRPr="00F24C07">
        <w:t>5</w:t>
      </w:r>
      <w:r w:rsidR="004B0108" w:rsidRPr="00F24C07">
        <w:t>.1</w:t>
      </w:r>
      <w:r w:rsidR="004B0108" w:rsidRPr="00F24C07">
        <w:tab/>
      </w:r>
      <w:del w:id="116" w:author="Auteur">
        <w:r w:rsidR="004B0108" w:rsidRPr="00467DF5" w:rsidDel="00F24C07">
          <w:rPr>
            <w:rPrChange w:id="117" w:author="Auteur">
              <w:rPr>
                <w:highlight w:val="yellow"/>
              </w:rPr>
            </w:rPrChange>
          </w:rPr>
          <w:delText>[</w:delText>
        </w:r>
      </w:del>
      <w:r w:rsidR="004B0108" w:rsidRPr="00467DF5">
        <w:rPr>
          <w:rPrChange w:id="118" w:author="Auteur">
            <w:rPr>
              <w:highlight w:val="yellow"/>
            </w:rPr>
          </w:rPrChange>
        </w:rPr>
        <w:t>Setup for terminals</w:t>
      </w:r>
      <w:del w:id="119" w:author="Auteur">
        <w:r w:rsidR="004B0108" w:rsidRPr="004B0108" w:rsidDel="00F24C07">
          <w:rPr>
            <w:highlight w:val="yellow"/>
          </w:rPr>
          <w:delText>]</w:delText>
        </w:r>
      </w:del>
      <w:bookmarkEnd w:id="114"/>
      <w:bookmarkEnd w:id="115"/>
    </w:p>
    <w:p w14:paraId="3F48220C" w14:textId="65368ACB" w:rsidR="004B0108" w:rsidRDefault="00F24C07" w:rsidP="004B0108">
      <w:pPr>
        <w:pStyle w:val="EX"/>
        <w:ind w:left="0" w:firstLine="0"/>
      </w:pPr>
      <w:ins w:id="120" w:author="Auteur">
        <w:r w:rsidRPr="00A85A3A">
          <w:t xml:space="preserve">See </w:t>
        </w:r>
        <w:r>
          <w:t xml:space="preserve">clause 5.2 in </w:t>
        </w:r>
        <w:r w:rsidRPr="00A85A3A">
          <w:t>[</w:t>
        </w:r>
        <w:r>
          <w:t>x1</w:t>
        </w:r>
        <w:r w:rsidRPr="00A85A3A">
          <w:t xml:space="preserve">] for the setup </w:t>
        </w:r>
        <w:r>
          <w:t xml:space="preserve">definition </w:t>
        </w:r>
        <w:r w:rsidRPr="00546A58">
          <w:t>(</w:t>
        </w:r>
        <w:r w:rsidRPr="00546A58">
          <w:rPr>
            <w:color w:val="000000"/>
          </w:rPr>
          <w:t xml:space="preserve">Handset UE, Headset UE, Desktop-mounted hands-free UE, Hand-held hands-free UE, </w:t>
        </w:r>
        <w:r w:rsidRPr="00546A58">
          <w:t>Softphone UE</w:t>
        </w:r>
        <w:r>
          <w:t>)</w:t>
        </w:r>
        <w:r w:rsidRPr="00A85A3A">
          <w:t xml:space="preserve">. </w:t>
        </w:r>
        <w:r>
          <w:t>If</w:t>
        </w:r>
        <w:r w:rsidRPr="00A85A3A">
          <w:t xml:space="preserve"> no acoustical measurement </w:t>
        </w:r>
        <w:r>
          <w:t>is conducted</w:t>
        </w:r>
        <w:r w:rsidRPr="00A85A3A">
          <w:t>, constraints on device positioning could be alleviated her</w:t>
        </w:r>
        <w:r>
          <w:t>e.</w:t>
        </w:r>
      </w:ins>
      <w:del w:id="121" w:author="Auteur">
        <w:r w:rsidR="004B0108" w:rsidDel="00F24C07">
          <w:rPr>
            <w:highlight w:val="yellow"/>
          </w:rPr>
          <w:delText>tbd</w:delText>
        </w:r>
      </w:del>
    </w:p>
    <w:p w14:paraId="4D4F0AB0" w14:textId="3D12EB92" w:rsidR="004B0108" w:rsidRDefault="003463DE" w:rsidP="004B0108">
      <w:pPr>
        <w:pStyle w:val="Titre2"/>
      </w:pPr>
      <w:bookmarkStart w:id="122" w:name="_Toc112360023"/>
      <w:bookmarkStart w:id="123" w:name="_Toc112360903"/>
      <w:r w:rsidRPr="00F24C07">
        <w:t>5</w:t>
      </w:r>
      <w:r w:rsidR="004B0108" w:rsidRPr="00F24C07">
        <w:t>.2</w:t>
      </w:r>
      <w:r w:rsidR="004B0108" w:rsidRPr="00F24C07">
        <w:tab/>
      </w:r>
      <w:del w:id="124" w:author="Auteur">
        <w:r w:rsidR="004B0108" w:rsidRPr="00467DF5" w:rsidDel="00F24C07">
          <w:rPr>
            <w:rPrChange w:id="125" w:author="Auteur">
              <w:rPr>
                <w:highlight w:val="yellow"/>
              </w:rPr>
            </w:rPrChange>
          </w:rPr>
          <w:delText>[</w:delText>
        </w:r>
      </w:del>
      <w:r w:rsidR="00E67A2D" w:rsidRPr="00467DF5">
        <w:rPr>
          <w:rPrChange w:id="126" w:author="Auteur">
            <w:rPr>
              <w:highlight w:val="yellow"/>
            </w:rPr>
          </w:rPrChange>
        </w:rPr>
        <w:t>Setup of the electrical interfaces of test equipment</w:t>
      </w:r>
      <w:del w:id="127" w:author="Auteur">
        <w:r w:rsidR="004B0108" w:rsidDel="00F24C07">
          <w:rPr>
            <w:highlight w:val="yellow"/>
          </w:rPr>
          <w:delText>]</w:delText>
        </w:r>
      </w:del>
      <w:bookmarkEnd w:id="122"/>
      <w:bookmarkEnd w:id="123"/>
    </w:p>
    <w:p w14:paraId="6C59E417" w14:textId="6375EF8C" w:rsidR="004B0108" w:rsidRDefault="00F24C07" w:rsidP="004B0108">
      <w:pPr>
        <w:pStyle w:val="EX"/>
        <w:ind w:left="0" w:firstLine="0"/>
        <w:rPr>
          <w:highlight w:val="yellow"/>
        </w:rPr>
      </w:pPr>
      <w:ins w:id="128" w:author="Auteur">
        <w:r w:rsidRPr="00A85A3A">
          <w:t>See</w:t>
        </w:r>
        <w:r>
          <w:t xml:space="preserve"> clause 5.2 in</w:t>
        </w:r>
        <w:r w:rsidRPr="00A85A3A">
          <w:t xml:space="preserve"> [</w:t>
        </w:r>
        <w:r>
          <w:t>x1</w:t>
        </w:r>
        <w:r w:rsidRPr="00A85A3A">
          <w:t>]</w:t>
        </w:r>
        <w:r>
          <w:t>.</w:t>
        </w:r>
      </w:ins>
      <w:del w:id="129" w:author="Auteur">
        <w:r w:rsidR="004B0108" w:rsidDel="00F24C07">
          <w:rPr>
            <w:highlight w:val="yellow"/>
          </w:rPr>
          <w:delText>tbd</w:delText>
        </w:r>
      </w:del>
    </w:p>
    <w:p w14:paraId="09ECDCAE" w14:textId="16F09F0D" w:rsidR="00E67A2D" w:rsidRDefault="003463DE" w:rsidP="00E67A2D">
      <w:pPr>
        <w:pStyle w:val="Titre2"/>
      </w:pPr>
      <w:bookmarkStart w:id="130" w:name="_Toc112360024"/>
      <w:bookmarkStart w:id="131" w:name="_Toc112360904"/>
      <w:r w:rsidRPr="00F24C07">
        <w:t>5</w:t>
      </w:r>
      <w:r w:rsidR="00E67A2D" w:rsidRPr="00F24C07">
        <w:t>.3</w:t>
      </w:r>
      <w:r w:rsidR="00E67A2D" w:rsidRPr="00F24C07">
        <w:tab/>
      </w:r>
      <w:del w:id="132" w:author="Auteur">
        <w:r w:rsidR="00E67A2D" w:rsidRPr="00467DF5" w:rsidDel="00F24C07">
          <w:rPr>
            <w:rPrChange w:id="133" w:author="Auteur">
              <w:rPr>
                <w:highlight w:val="yellow"/>
              </w:rPr>
            </w:rPrChange>
          </w:rPr>
          <w:delText>[</w:delText>
        </w:r>
      </w:del>
      <w:r w:rsidR="00E67A2D" w:rsidRPr="00467DF5">
        <w:rPr>
          <w:rPrChange w:id="134" w:author="Auteur">
            <w:rPr>
              <w:highlight w:val="yellow"/>
            </w:rPr>
          </w:rPrChange>
        </w:rPr>
        <w:t>Accuracy of test equipment</w:t>
      </w:r>
      <w:del w:id="135" w:author="Auteur">
        <w:r w:rsidR="00E67A2D" w:rsidDel="00F24C07">
          <w:rPr>
            <w:highlight w:val="yellow"/>
          </w:rPr>
          <w:delText>]</w:delText>
        </w:r>
      </w:del>
      <w:bookmarkEnd w:id="130"/>
      <w:bookmarkEnd w:id="131"/>
    </w:p>
    <w:p w14:paraId="5EDAC26C" w14:textId="30097B7C" w:rsidR="00E67A2D" w:rsidRDefault="00F24C07" w:rsidP="00E67A2D">
      <w:pPr>
        <w:pStyle w:val="EX"/>
        <w:ind w:left="0" w:firstLine="0"/>
      </w:pPr>
      <w:ins w:id="136" w:author="Auteur">
        <w:r w:rsidRPr="00A85A3A">
          <w:t xml:space="preserve">See </w:t>
        </w:r>
        <w:r>
          <w:t xml:space="preserve">clause </w:t>
        </w:r>
        <w:r w:rsidRPr="00A85A3A">
          <w:t>5.</w:t>
        </w:r>
        <w:r>
          <w:t>3</w:t>
        </w:r>
        <w:r>
          <w:t xml:space="preserve"> in</w:t>
        </w:r>
        <w:r w:rsidRPr="00A85A3A">
          <w:t xml:space="preserve"> </w:t>
        </w:r>
        <w:r w:rsidRPr="00A85A3A">
          <w:t>[</w:t>
        </w:r>
        <w:r>
          <w:t>x1].</w:t>
        </w:r>
      </w:ins>
      <w:del w:id="137" w:author="Auteur">
        <w:r w:rsidR="00E67A2D" w:rsidDel="00F24C07">
          <w:rPr>
            <w:highlight w:val="yellow"/>
          </w:rPr>
          <w:delText>tbd</w:delText>
        </w:r>
      </w:del>
    </w:p>
    <w:p w14:paraId="09618074" w14:textId="2413DA4F" w:rsidR="00E67A2D" w:rsidRDefault="003463DE" w:rsidP="00E67A2D">
      <w:pPr>
        <w:pStyle w:val="Titre2"/>
      </w:pPr>
      <w:bookmarkStart w:id="138" w:name="_Toc112360025"/>
      <w:bookmarkStart w:id="139" w:name="_Toc112360905"/>
      <w:r w:rsidRPr="00F24C07">
        <w:t>5</w:t>
      </w:r>
      <w:r w:rsidR="00E67A2D" w:rsidRPr="00F24C07">
        <w:t>.4</w:t>
      </w:r>
      <w:r w:rsidR="00E67A2D" w:rsidRPr="00F24C07">
        <w:tab/>
      </w:r>
      <w:del w:id="140" w:author="Auteur">
        <w:r w:rsidR="00E67A2D" w:rsidRPr="00467DF5" w:rsidDel="00F24C07">
          <w:rPr>
            <w:rPrChange w:id="141" w:author="Auteur">
              <w:rPr>
                <w:highlight w:val="yellow"/>
              </w:rPr>
            </w:rPrChange>
          </w:rPr>
          <w:delText>[</w:delText>
        </w:r>
      </w:del>
      <w:r w:rsidR="00E67A2D" w:rsidRPr="00467DF5">
        <w:rPr>
          <w:rPrChange w:id="142" w:author="Auteur">
            <w:rPr>
              <w:highlight w:val="yellow"/>
            </w:rPr>
          </w:rPrChange>
        </w:rPr>
        <w:t>Test signals</w:t>
      </w:r>
      <w:del w:id="143" w:author="Auteur">
        <w:r w:rsidR="00E67A2D" w:rsidDel="00F24C07">
          <w:rPr>
            <w:highlight w:val="yellow"/>
          </w:rPr>
          <w:delText>]</w:delText>
        </w:r>
      </w:del>
      <w:bookmarkEnd w:id="138"/>
      <w:bookmarkEnd w:id="139"/>
    </w:p>
    <w:p w14:paraId="1F5757A2" w14:textId="37973B98" w:rsidR="00F24C07" w:rsidRPr="00A85A3A" w:rsidRDefault="00F24C07" w:rsidP="00F24C07">
      <w:pPr>
        <w:pStyle w:val="EX"/>
        <w:ind w:left="0" w:firstLine="0"/>
        <w:rPr>
          <w:ins w:id="144" w:author="Auteur"/>
        </w:rPr>
      </w:pPr>
      <w:ins w:id="145" w:author="Auteur">
        <w:r w:rsidRPr="00A85A3A">
          <w:t>See</w:t>
        </w:r>
        <w:r>
          <w:t xml:space="preserve"> clause 5.4 in</w:t>
        </w:r>
        <w:r w:rsidRPr="00A85A3A">
          <w:t xml:space="preserve"> [</w:t>
        </w:r>
        <w:r>
          <w:t>x1</w:t>
        </w:r>
        <w:r w:rsidRPr="00A85A3A">
          <w:t>]</w:t>
        </w:r>
        <w:r>
          <w:t>.</w:t>
        </w:r>
      </w:ins>
    </w:p>
    <w:p w14:paraId="7C89A619" w14:textId="480D2689" w:rsidR="00E67A2D" w:rsidRDefault="00F24C07" w:rsidP="00E67A2D">
      <w:pPr>
        <w:pStyle w:val="EX"/>
        <w:ind w:left="0" w:firstLine="0"/>
        <w:rPr>
          <w:highlight w:val="yellow"/>
        </w:rPr>
      </w:pPr>
      <w:ins w:id="146" w:author="Auteur">
        <w:r w:rsidRPr="00D37077">
          <w:t xml:space="preserve">For send tests, the only requirement on test setup is that a predefined active test signal is encoded (at nominal level) to produce an expected packet stream; there is no specific reason to mandate one interface type </w:t>
        </w:r>
        <w:proofErr w:type="gramStart"/>
        <w:r w:rsidRPr="00D37077">
          <w:t>as long as</w:t>
        </w:r>
        <w:proofErr w:type="gramEnd"/>
        <w:r w:rsidRPr="00D37077">
          <w:t xml:space="preserve"> this requirement is fulfilled.</w:t>
        </w:r>
      </w:ins>
      <w:del w:id="147" w:author="Auteur">
        <w:r w:rsidR="00E67A2D" w:rsidDel="00F24C07">
          <w:rPr>
            <w:highlight w:val="yellow"/>
          </w:rPr>
          <w:delText>tbd</w:delText>
        </w:r>
      </w:del>
    </w:p>
    <w:p w14:paraId="29AAAEC5" w14:textId="15688A89" w:rsidR="004B0108" w:rsidRDefault="003463DE" w:rsidP="004B0108">
      <w:pPr>
        <w:pStyle w:val="Titre2"/>
      </w:pPr>
      <w:bookmarkStart w:id="148" w:name="_Toc112360026"/>
      <w:bookmarkStart w:id="149" w:name="_Toc112360906"/>
      <w:r>
        <w:t>5</w:t>
      </w:r>
      <w:r w:rsidR="004B0108">
        <w:t>.</w:t>
      </w:r>
      <w:r w:rsidR="00E67A2D">
        <w:t>5</w:t>
      </w:r>
      <w:r w:rsidR="004B0108">
        <w:tab/>
      </w:r>
      <w:del w:id="150" w:author="Auteur">
        <w:r w:rsidR="004B0108" w:rsidRPr="00467DF5" w:rsidDel="00F24C07">
          <w:rPr>
            <w:rPrChange w:id="151" w:author="Auteur">
              <w:rPr>
                <w:highlight w:val="yellow"/>
              </w:rPr>
            </w:rPrChange>
          </w:rPr>
          <w:delText>[</w:delText>
        </w:r>
      </w:del>
      <w:r w:rsidR="004B0108" w:rsidRPr="00467DF5">
        <w:rPr>
          <w:rPrChange w:id="152" w:author="Auteur">
            <w:rPr>
              <w:highlight w:val="yellow"/>
            </w:rPr>
          </w:rPrChange>
        </w:rPr>
        <w:t>Environmental conditions</w:t>
      </w:r>
      <w:del w:id="153" w:author="Auteur">
        <w:r w:rsidR="004B0108" w:rsidRPr="00467DF5" w:rsidDel="00F24C07">
          <w:rPr>
            <w:rPrChange w:id="154" w:author="Auteur">
              <w:rPr>
                <w:highlight w:val="yellow"/>
              </w:rPr>
            </w:rPrChange>
          </w:rPr>
          <w:delText>]</w:delText>
        </w:r>
      </w:del>
      <w:bookmarkEnd w:id="148"/>
      <w:bookmarkEnd w:id="149"/>
    </w:p>
    <w:p w14:paraId="6FF4E245" w14:textId="25EC1CCE" w:rsidR="00F24C07" w:rsidRDefault="00F24C07" w:rsidP="00F24C07">
      <w:pPr>
        <w:pStyle w:val="EX"/>
        <w:ind w:left="0" w:firstLine="0"/>
        <w:rPr>
          <w:ins w:id="155" w:author="Auteur"/>
        </w:rPr>
      </w:pPr>
      <w:ins w:id="156" w:author="Auteur">
        <w:r>
          <w:t xml:space="preserve">See clause 6 in </w:t>
        </w:r>
        <w:r w:rsidRPr="00A85A3A">
          <w:t>[</w:t>
        </w:r>
        <w:r>
          <w:t>x1</w:t>
        </w:r>
        <w:r w:rsidRPr="00A85A3A">
          <w:t>]</w:t>
        </w:r>
        <w:r>
          <w:t xml:space="preserve">. </w:t>
        </w:r>
      </w:ins>
    </w:p>
    <w:p w14:paraId="0D380AA2" w14:textId="5F99A78D" w:rsidR="00F24C07" w:rsidRPr="00546A58" w:rsidRDefault="00F24C07" w:rsidP="00F24C07">
      <w:pPr>
        <w:pStyle w:val="EX"/>
        <w:ind w:left="0" w:firstLine="0"/>
        <w:rPr>
          <w:ins w:id="157" w:author="Auteur"/>
        </w:rPr>
      </w:pPr>
      <w:ins w:id="158" w:author="Auteur">
        <w:r w:rsidRPr="00F24C07">
          <w:t>For</w:t>
        </w:r>
        <w:r>
          <w:t xml:space="preserve"> LTE, WLAN, and</w:t>
        </w:r>
        <w:r w:rsidRPr="00F24C07">
          <w:t xml:space="preserve"> </w:t>
        </w:r>
        <w:r>
          <w:t xml:space="preserve">NR </w:t>
        </w:r>
        <w:r w:rsidRPr="00F24C07">
          <w:t xml:space="preserve">connections, an RF shielded room </w:t>
        </w:r>
        <w:r>
          <w:t>[</w:t>
        </w:r>
        <w:r w:rsidRPr="00467DF5">
          <w:rPr>
            <w:highlight w:val="yellow"/>
            <w:rPrChange w:id="159" w:author="Auteur">
              <w:rPr/>
            </w:rPrChange>
          </w:rPr>
          <w:t>should/shall</w:t>
        </w:r>
        <w:r>
          <w:t>]</w:t>
        </w:r>
        <w:r w:rsidRPr="00F24C07">
          <w:t xml:space="preserve"> be one way to achieve these requirements on block error rate and jitter. Otherwise, care should be taken with potential sources of radio interference and their impact.</w:t>
        </w:r>
      </w:ins>
    </w:p>
    <w:p w14:paraId="35346883" w14:textId="77777777" w:rsidR="00F24C07" w:rsidRPr="00546A58" w:rsidRDefault="00F24C07" w:rsidP="00F24C07">
      <w:pPr>
        <w:rPr>
          <w:ins w:id="160" w:author="Auteur"/>
        </w:rPr>
      </w:pPr>
      <w:ins w:id="161" w:author="Auteur">
        <w:r w:rsidRPr="00546A58">
          <w:t xml:space="preserve">we would propose to extend this note into a requirement (shall or should) for connections covering WLAN as well as LTE and NR. </w:t>
        </w:r>
      </w:ins>
    </w:p>
    <w:p w14:paraId="13FF7590" w14:textId="77777777" w:rsidR="004B0108" w:rsidRDefault="004B0108" w:rsidP="004B0108">
      <w:pPr>
        <w:pStyle w:val="EX"/>
        <w:ind w:left="0" w:firstLine="0"/>
      </w:pPr>
      <w:del w:id="162" w:author="Auteur">
        <w:r w:rsidDel="00F24C07">
          <w:rPr>
            <w:highlight w:val="yellow"/>
          </w:rPr>
          <w:delText>tbd</w:delText>
        </w:r>
      </w:del>
    </w:p>
    <w:p w14:paraId="4A4DDF6B" w14:textId="298EE023" w:rsidR="004B0108" w:rsidRDefault="003463DE" w:rsidP="004B0108">
      <w:pPr>
        <w:pStyle w:val="Titre2"/>
      </w:pPr>
      <w:bookmarkStart w:id="163" w:name="_Toc112360027"/>
      <w:bookmarkStart w:id="164" w:name="_Toc112360907"/>
      <w:r w:rsidRPr="00467DF5">
        <w:lastRenderedPageBreak/>
        <w:t>5</w:t>
      </w:r>
      <w:r w:rsidR="004B0108" w:rsidRPr="00467DF5">
        <w:t>.</w:t>
      </w:r>
      <w:r w:rsidR="00E67A2D" w:rsidRPr="00467DF5">
        <w:t>6</w:t>
      </w:r>
      <w:r w:rsidR="004B0108" w:rsidRPr="00467DF5">
        <w:tab/>
      </w:r>
      <w:del w:id="165" w:author="Auteur">
        <w:r w:rsidR="004B0108" w:rsidRPr="00467DF5" w:rsidDel="00F24C07">
          <w:rPr>
            <w:rPrChange w:id="166" w:author="Auteur">
              <w:rPr>
                <w:highlight w:val="yellow"/>
              </w:rPr>
            </w:rPrChange>
          </w:rPr>
          <w:delText>[</w:delText>
        </w:r>
      </w:del>
      <w:r w:rsidR="004B0108" w:rsidRPr="00467DF5">
        <w:rPr>
          <w:rPrChange w:id="167" w:author="Auteur">
            <w:rPr>
              <w:highlight w:val="yellow"/>
            </w:rPr>
          </w:rPrChange>
        </w:rPr>
        <w:t>System simulator conditions</w:t>
      </w:r>
      <w:del w:id="168" w:author="Auteur">
        <w:r w:rsidR="004B0108" w:rsidDel="00467DF5">
          <w:rPr>
            <w:highlight w:val="yellow"/>
          </w:rPr>
          <w:delText>]</w:delText>
        </w:r>
      </w:del>
      <w:bookmarkEnd w:id="163"/>
      <w:bookmarkEnd w:id="164"/>
    </w:p>
    <w:p w14:paraId="2880D800" w14:textId="44C97C5D" w:rsidR="004B0108" w:rsidRDefault="00F24C07" w:rsidP="004B0108">
      <w:pPr>
        <w:pStyle w:val="EX"/>
        <w:ind w:left="0" w:firstLine="0"/>
        <w:rPr>
          <w:ins w:id="169" w:author="Auteur"/>
          <w:highlight w:val="yellow"/>
        </w:rPr>
      </w:pPr>
      <w:ins w:id="170" w:author="Auteur">
        <w:r w:rsidRPr="00F24C07">
          <w:t xml:space="preserve">The setup should work for any type of SIM </w:t>
        </w:r>
        <w:r>
          <w:t>or</w:t>
        </w:r>
        <w:r w:rsidRPr="00F24C07">
          <w:t xml:space="preserve"> </w:t>
        </w:r>
        <w:proofErr w:type="spellStart"/>
        <w:r w:rsidRPr="00F24C07">
          <w:t>eSIM</w:t>
        </w:r>
        <w:proofErr w:type="spellEnd"/>
        <w:r w:rsidRPr="00F24C07">
          <w:t xml:space="preserve"> card.</w:t>
        </w:r>
      </w:ins>
      <w:del w:id="171" w:author="Auteur">
        <w:r w:rsidR="004B0108" w:rsidDel="00F24C07">
          <w:rPr>
            <w:highlight w:val="yellow"/>
          </w:rPr>
          <w:delText>tbd</w:delText>
        </w:r>
      </w:del>
    </w:p>
    <w:p w14:paraId="00B4CD29" w14:textId="7936273F" w:rsidR="00F24C07" w:rsidRDefault="00F24C07" w:rsidP="004B0108">
      <w:pPr>
        <w:pStyle w:val="EX"/>
        <w:ind w:left="0" w:firstLine="0"/>
        <w:rPr>
          <w:highlight w:val="yellow"/>
        </w:rPr>
      </w:pPr>
      <w:ins w:id="172" w:author="Auteur">
        <w:r>
          <w:t>Unless otherwise stated</w:t>
        </w:r>
        <w:r>
          <w:t xml:space="preserve">, a new call should be established for each test case.  </w:t>
        </w:r>
      </w:ins>
    </w:p>
    <w:p w14:paraId="57EDED9B" w14:textId="77777777" w:rsidR="004B0108" w:rsidRDefault="004B0108" w:rsidP="004B0108">
      <w:pPr>
        <w:pStyle w:val="EW"/>
        <w:ind w:left="0" w:firstLine="0"/>
      </w:pPr>
    </w:p>
    <w:p w14:paraId="5DC1456C" w14:textId="59C6031A" w:rsidR="004B0108" w:rsidRDefault="003463DE" w:rsidP="004B0108">
      <w:pPr>
        <w:pStyle w:val="Titre1"/>
      </w:pPr>
      <w:bookmarkStart w:id="173" w:name="_Toc5052565"/>
      <w:bookmarkStart w:id="174" w:name="_Toc112360028"/>
      <w:bookmarkStart w:id="175" w:name="_Toc112360908"/>
      <w:r>
        <w:t>6</w:t>
      </w:r>
      <w:r w:rsidR="004B0108">
        <w:tab/>
      </w:r>
      <w:bookmarkEnd w:id="173"/>
      <w:r w:rsidR="004B0108" w:rsidRPr="003918BB">
        <w:t>RTP Payload Format Conformance for</w:t>
      </w:r>
      <w:r w:rsidR="004B0108">
        <w:t xml:space="preserve"> AMR</w:t>
      </w:r>
      <w:bookmarkEnd w:id="174"/>
      <w:bookmarkEnd w:id="175"/>
    </w:p>
    <w:p w14:paraId="0F4E124A" w14:textId="0B39046A" w:rsidR="004B0108" w:rsidRDefault="003463DE" w:rsidP="004B0108">
      <w:pPr>
        <w:pStyle w:val="Titre2"/>
      </w:pPr>
      <w:bookmarkStart w:id="176" w:name="_Toc5052566"/>
      <w:bookmarkStart w:id="177" w:name="_Toc112360029"/>
      <w:bookmarkStart w:id="178" w:name="_Toc112360909"/>
      <w:r w:rsidRPr="00957723">
        <w:t>6</w:t>
      </w:r>
      <w:r w:rsidR="004B0108" w:rsidRPr="00957723">
        <w:t>.1</w:t>
      </w:r>
      <w:r w:rsidR="004B0108" w:rsidRPr="00957723">
        <w:tab/>
      </w:r>
      <w:r w:rsidR="004B0108" w:rsidRPr="00957723">
        <w:rPr>
          <w:rPrChange w:id="179" w:author="Auteur">
            <w:rPr>
              <w:highlight w:val="yellow"/>
            </w:rPr>
          </w:rPrChange>
        </w:rPr>
        <w:t>Applicability</w:t>
      </w:r>
      <w:bookmarkEnd w:id="176"/>
      <w:bookmarkEnd w:id="177"/>
      <w:bookmarkEnd w:id="178"/>
    </w:p>
    <w:p w14:paraId="065913A8" w14:textId="2F28BABE" w:rsidR="003C5CC8" w:rsidRDefault="003C5CC8" w:rsidP="003C5CC8">
      <w:pPr>
        <w:rPr>
          <w:color w:val="000000"/>
        </w:rPr>
      </w:pPr>
      <w:del w:id="180" w:author="Auteur">
        <w:r w:rsidDel="00957723">
          <w:rPr>
            <w:color w:val="000000"/>
          </w:rPr>
          <w:delText>[</w:delText>
        </w:r>
      </w:del>
      <w:r>
        <w:rPr>
          <w:color w:val="000000"/>
        </w:rPr>
        <w:t>The requirements and test methods in this clause shall apply when UE is used to provide narrowband telephony, either as a stand-alone service, or as part of a multimedia service.</w:t>
      </w:r>
      <w:del w:id="181" w:author="Auteur">
        <w:r w:rsidDel="00957723">
          <w:rPr>
            <w:color w:val="000000"/>
          </w:rPr>
          <w:delText>]</w:delText>
        </w:r>
      </w:del>
    </w:p>
    <w:p w14:paraId="66BE95F4" w14:textId="07050515" w:rsidR="00957723" w:rsidRDefault="00957723" w:rsidP="00957723">
      <w:pPr>
        <w:pStyle w:val="Titre2"/>
        <w:rPr>
          <w:ins w:id="182" w:author="Auteur"/>
        </w:rPr>
      </w:pPr>
      <w:bookmarkStart w:id="183" w:name="_Toc5052567"/>
      <w:bookmarkStart w:id="184" w:name="_Toc112360030"/>
      <w:bookmarkStart w:id="185" w:name="_Toc112360910"/>
      <w:ins w:id="186" w:author="Auteur">
        <w:r>
          <w:t>6.2</w:t>
        </w:r>
        <w:r>
          <w:tab/>
        </w:r>
        <w:r>
          <w:t>SDP tests</w:t>
        </w:r>
      </w:ins>
    </w:p>
    <w:p w14:paraId="2F35511B" w14:textId="00F4CFF3" w:rsidR="00957723" w:rsidRDefault="00957723" w:rsidP="00957723">
      <w:pPr>
        <w:pStyle w:val="Titre3"/>
        <w:rPr>
          <w:ins w:id="187" w:author="Auteur"/>
          <w:lang w:val="en-US"/>
        </w:rPr>
      </w:pPr>
      <w:ins w:id="188" w:author="Auteur">
        <w:r>
          <w:rPr>
            <w:lang w:val="en-US"/>
          </w:rPr>
          <w:t>6.2.1</w:t>
        </w:r>
        <w:r>
          <w:rPr>
            <w:lang w:val="en-US"/>
          </w:rPr>
          <w:tab/>
        </w:r>
        <w:r>
          <w:rPr>
            <w:lang w:val="en-US"/>
          </w:rPr>
          <w:t>MO call</w:t>
        </w:r>
      </w:ins>
    </w:p>
    <w:p w14:paraId="0B2617D6" w14:textId="6D8C4100" w:rsidR="00957723" w:rsidRDefault="00957723" w:rsidP="00957723">
      <w:pPr>
        <w:pStyle w:val="Titre3"/>
        <w:rPr>
          <w:ins w:id="189" w:author="Auteur"/>
          <w:lang w:val="en-US"/>
        </w:rPr>
      </w:pPr>
      <w:ins w:id="190" w:author="Auteur">
        <w:r>
          <w:rPr>
            <w:lang w:val="en-US"/>
          </w:rPr>
          <w:t>6.2.1</w:t>
        </w:r>
        <w:r>
          <w:rPr>
            <w:lang w:val="en-US"/>
          </w:rPr>
          <w:tab/>
          <w:t>M</w:t>
        </w:r>
        <w:r>
          <w:rPr>
            <w:lang w:val="en-US"/>
          </w:rPr>
          <w:t>T</w:t>
        </w:r>
        <w:r>
          <w:rPr>
            <w:lang w:val="en-US"/>
          </w:rPr>
          <w:t xml:space="preserve"> call</w:t>
        </w:r>
      </w:ins>
    </w:p>
    <w:p w14:paraId="5D7CB49B" w14:textId="4ED1FEC1" w:rsidR="00957723" w:rsidRDefault="00957723" w:rsidP="00957723">
      <w:pPr>
        <w:pStyle w:val="Titre2"/>
        <w:rPr>
          <w:ins w:id="191" w:author="Auteur"/>
        </w:rPr>
      </w:pPr>
      <w:ins w:id="192" w:author="Auteur">
        <w:r>
          <w:t>6.</w:t>
        </w:r>
        <w:r w:rsidR="005042D7">
          <w:t>3</w:t>
        </w:r>
        <w:r>
          <w:tab/>
        </w:r>
        <w:r>
          <w:t>RT</w:t>
        </w:r>
        <w:r>
          <w:t>P tests</w:t>
        </w:r>
      </w:ins>
    </w:p>
    <w:p w14:paraId="0F850847" w14:textId="1DEA9E91" w:rsidR="004B0108" w:rsidRPr="00957723" w:rsidRDefault="00957723" w:rsidP="00957723">
      <w:pPr>
        <w:pStyle w:val="Titre3"/>
        <w:rPr>
          <w:lang w:val="en-US"/>
          <w:rPrChange w:id="193" w:author="Auteur">
            <w:rPr/>
          </w:rPrChange>
        </w:rPr>
        <w:pPrChange w:id="194" w:author="Auteur">
          <w:pPr>
            <w:pStyle w:val="Titre2"/>
          </w:pPr>
        </w:pPrChange>
      </w:pPr>
      <w:ins w:id="195" w:author="Auteur">
        <w:r w:rsidRPr="00957723">
          <w:rPr>
            <w:lang w:val="en-US"/>
          </w:rPr>
          <w:t>6.</w:t>
        </w:r>
        <w:r w:rsidR="005042D7">
          <w:rPr>
            <w:lang w:val="en-US"/>
          </w:rPr>
          <w:t>3</w:t>
        </w:r>
        <w:r w:rsidRPr="00957723">
          <w:rPr>
            <w:lang w:val="en-US"/>
          </w:rPr>
          <w:t>.1</w:t>
        </w:r>
        <w:r w:rsidRPr="00957723">
          <w:rPr>
            <w:lang w:val="en-US"/>
          </w:rPr>
          <w:tab/>
        </w:r>
      </w:ins>
      <w:del w:id="196" w:author="Auteur">
        <w:r w:rsidR="003463DE" w:rsidRPr="00957723" w:rsidDel="00957723">
          <w:delText>6</w:delText>
        </w:r>
        <w:r w:rsidR="004B0108" w:rsidRPr="00957723" w:rsidDel="00957723">
          <w:delText>.2</w:delText>
        </w:r>
        <w:r w:rsidR="004B0108" w:rsidRPr="00957723" w:rsidDel="00957723">
          <w:tab/>
        </w:r>
        <w:r w:rsidR="004B0108" w:rsidRPr="00957723" w:rsidDel="00957723">
          <w:rPr>
            <w:rPrChange w:id="197" w:author="Auteur">
              <w:rPr>
                <w:highlight w:val="yellow"/>
              </w:rPr>
            </w:rPrChange>
          </w:rPr>
          <w:delText>[</w:delText>
        </w:r>
      </w:del>
      <w:r w:rsidR="004B0108" w:rsidRPr="00957723">
        <w:rPr>
          <w:rPrChange w:id="198" w:author="Auteur">
            <w:rPr>
              <w:highlight w:val="yellow"/>
            </w:rPr>
          </w:rPrChange>
        </w:rPr>
        <w:t>Test cases in sending</w:t>
      </w:r>
      <w:del w:id="199" w:author="Auteur">
        <w:r w:rsidR="004B0108" w:rsidDel="00957723">
          <w:rPr>
            <w:highlight w:val="yellow"/>
          </w:rPr>
          <w:delText>]</w:delText>
        </w:r>
      </w:del>
      <w:bookmarkEnd w:id="183"/>
      <w:bookmarkEnd w:id="184"/>
      <w:bookmarkEnd w:id="185"/>
    </w:p>
    <w:p w14:paraId="605862DA" w14:textId="56338FA0" w:rsidR="003C5CC8" w:rsidRDefault="00957723" w:rsidP="00957723">
      <w:pPr>
        <w:pStyle w:val="Titre4"/>
        <w:rPr>
          <w:lang w:val="en-US"/>
        </w:rPr>
        <w:pPrChange w:id="200" w:author="Auteur">
          <w:pPr>
            <w:pStyle w:val="Titre3"/>
          </w:pPr>
        </w:pPrChange>
      </w:pPr>
      <w:bookmarkStart w:id="201" w:name="_Toc112360031"/>
      <w:bookmarkStart w:id="202" w:name="_Toc112360911"/>
      <w:ins w:id="203" w:author="Auteur">
        <w:r>
          <w:rPr>
            <w:lang w:val="en-US"/>
          </w:rPr>
          <w:t>6</w:t>
        </w:r>
        <w:r>
          <w:t>.</w:t>
        </w:r>
        <w:r w:rsidR="005042D7">
          <w:t>3</w:t>
        </w:r>
        <w:r>
          <w:t>.</w:t>
        </w:r>
        <w:r>
          <w:rPr>
            <w:lang w:val="en-US"/>
          </w:rPr>
          <w:t>1</w:t>
        </w:r>
        <w:r>
          <w:t>.1</w:t>
        </w:r>
        <w:r>
          <w:tab/>
        </w:r>
      </w:ins>
      <w:del w:id="204" w:author="Auteur">
        <w:r w:rsidR="003C5CC8" w:rsidDel="00957723">
          <w:rPr>
            <w:lang w:val="en-US"/>
          </w:rPr>
          <w:delText>6.2.1</w:delText>
        </w:r>
        <w:r w:rsidR="003C5CC8" w:rsidDel="00957723">
          <w:rPr>
            <w:lang w:val="en-US"/>
          </w:rPr>
          <w:tab/>
        </w:r>
        <w:r w:rsidR="00105C1F" w:rsidDel="00957723">
          <w:rPr>
            <w:lang w:val="en-US"/>
          </w:rPr>
          <w:delText>[</w:delText>
        </w:r>
      </w:del>
      <w:r w:rsidR="003C5CC8">
        <w:rPr>
          <w:lang w:val="en-US"/>
        </w:rPr>
        <w:t>Q-bit verification</w:t>
      </w:r>
      <w:bookmarkEnd w:id="201"/>
      <w:del w:id="205" w:author="Auteur">
        <w:r w:rsidR="00105C1F" w:rsidDel="00957723">
          <w:rPr>
            <w:lang w:val="en-US"/>
          </w:rPr>
          <w:delText>]</w:delText>
        </w:r>
      </w:del>
      <w:bookmarkEnd w:id="202"/>
    </w:p>
    <w:p w14:paraId="352D3EFF" w14:textId="77777777" w:rsidR="00DA6E38" w:rsidRPr="00DA6E38" w:rsidRDefault="00530EF7" w:rsidP="00DA6E38">
      <w:pPr>
        <w:rPr>
          <w:ins w:id="206" w:author="Auteur"/>
        </w:rPr>
        <w:pPrChange w:id="207" w:author="Auteur">
          <w:pPr>
            <w:autoSpaceDE w:val="0"/>
            <w:autoSpaceDN w:val="0"/>
            <w:adjustRightInd w:val="0"/>
            <w:spacing w:after="0"/>
          </w:pPr>
        </w:pPrChange>
      </w:pPr>
      <w:bookmarkStart w:id="208" w:name="_Toc112360032"/>
      <w:bookmarkStart w:id="209" w:name="_Toc112360912"/>
      <w:ins w:id="210" w:author="Auteur">
        <w:r w:rsidRPr="00DA6E38">
          <w:t>Purpose:</w:t>
        </w:r>
      </w:ins>
    </w:p>
    <w:p w14:paraId="1BC78A13" w14:textId="7DDAAB77" w:rsidR="00530EF7" w:rsidRPr="00DA6E38" w:rsidRDefault="00530EF7" w:rsidP="00DA6E38">
      <w:pPr>
        <w:rPr>
          <w:ins w:id="211" w:author="Auteur"/>
        </w:rPr>
        <w:pPrChange w:id="212" w:author="Auteur">
          <w:pPr>
            <w:autoSpaceDE w:val="0"/>
            <w:autoSpaceDN w:val="0"/>
            <w:adjustRightInd w:val="0"/>
            <w:spacing w:after="0"/>
          </w:pPr>
        </w:pPrChange>
      </w:pPr>
      <w:ins w:id="213" w:author="Auteur">
        <w:del w:id="214" w:author="Auteur">
          <w:r w:rsidRPr="00DA6E38" w:rsidDel="00DA6E38">
            <w:tab/>
          </w:r>
          <w:r w:rsidRPr="00DA6E38" w:rsidDel="00DA6E38">
            <w:tab/>
          </w:r>
          <w:r w:rsidRPr="00DA6E38" w:rsidDel="00DA6E38">
            <w:tab/>
          </w:r>
        </w:del>
        <w:r w:rsidRPr="00DA6E38">
          <w:t>Check DUT always set Q-bit to 1 in the RTP payload (If set to 0, it indicates that the corresponding frame is severely damaged, see [</w:t>
        </w:r>
        <w:r w:rsidR="00955FE3">
          <w:t>x8</w:t>
        </w:r>
        <w:r w:rsidRPr="00DA6E38">
          <w:t>]</w:t>
        </w:r>
      </w:ins>
    </w:p>
    <w:p w14:paraId="39D53F7B" w14:textId="20BAE1D8" w:rsidR="003C5CC8" w:rsidRPr="00DA6E38" w:rsidRDefault="003C5CC8" w:rsidP="00DA6E38">
      <w:pPr>
        <w:rPr>
          <w:rPrChange w:id="215" w:author="Auteur">
            <w:rPr>
              <w:lang w:val="en-US"/>
            </w:rPr>
          </w:rPrChange>
        </w:rPr>
        <w:pPrChange w:id="216" w:author="Auteur">
          <w:pPr>
            <w:pStyle w:val="Titre4"/>
          </w:pPr>
        </w:pPrChange>
      </w:pPr>
      <w:del w:id="217" w:author="Auteur">
        <w:r w:rsidRPr="00DA6E38" w:rsidDel="00957723">
          <w:rPr>
            <w:rPrChange w:id="218" w:author="Auteur">
              <w:rPr>
                <w:lang w:val="en-US"/>
              </w:rPr>
            </w:rPrChange>
          </w:rPr>
          <w:delText>6</w:delText>
        </w:r>
        <w:r w:rsidRPr="00DA6E38" w:rsidDel="00957723">
          <w:delText>.2.</w:delText>
        </w:r>
        <w:r w:rsidRPr="00DA6E38" w:rsidDel="00957723">
          <w:rPr>
            <w:rPrChange w:id="219" w:author="Auteur">
              <w:rPr>
                <w:lang w:val="en-US"/>
              </w:rPr>
            </w:rPrChange>
          </w:rPr>
          <w:delText>1</w:delText>
        </w:r>
        <w:r w:rsidRPr="00DA6E38" w:rsidDel="00957723">
          <w:delText>.1</w:delText>
        </w:r>
        <w:r w:rsidRPr="00DA6E38" w:rsidDel="00957723">
          <w:tab/>
        </w:r>
        <w:r w:rsidR="005F4A33" w:rsidRPr="00DA6E38" w:rsidDel="00957723">
          <w:delText>[</w:delText>
        </w:r>
      </w:del>
      <w:proofErr w:type="spellStart"/>
      <w:r w:rsidRPr="00957723">
        <w:rPr>
          <w:rPrChange w:id="220" w:author="Auteur">
            <w:rPr>
              <w:lang w:val="en-US"/>
            </w:rPr>
          </w:rPrChange>
        </w:rPr>
        <w:t>Requirement</w:t>
      </w:r>
      <w:bookmarkEnd w:id="208"/>
      <w:ins w:id="221" w:author="Auteur">
        <w:r w:rsidR="00957723" w:rsidRPr="00957723">
          <w:rPr>
            <w:rPrChange w:id="222" w:author="Auteur">
              <w:rPr>
                <w:lang w:val="en-US"/>
              </w:rPr>
            </w:rPrChange>
          </w:rPr>
          <w:t>:</w:t>
        </w:r>
      </w:ins>
      <w:del w:id="223" w:author="Auteur">
        <w:r w:rsidR="005F4A33" w:rsidRPr="00957723" w:rsidDel="00957723">
          <w:rPr>
            <w:rPrChange w:id="224" w:author="Auteur">
              <w:rPr>
                <w:lang w:val="en-US"/>
              </w:rPr>
            </w:rPrChange>
          </w:rPr>
          <w:delText>]</w:delText>
        </w:r>
      </w:del>
      <w:bookmarkEnd w:id="209"/>
      <w:proofErr w:type="spellEnd"/>
    </w:p>
    <w:p w14:paraId="44F115F1" w14:textId="104C394D" w:rsidR="003C5CC8" w:rsidRDefault="005F4A33" w:rsidP="00DA6E38">
      <w:del w:id="225" w:author="Auteur">
        <w:r w:rsidDel="00DA6E38">
          <w:delText>[</w:delText>
        </w:r>
      </w:del>
      <w:r w:rsidR="003C5CC8">
        <w:t>The Q-bit shall always bit set to 1 in the RTP payload.</w:t>
      </w:r>
    </w:p>
    <w:p w14:paraId="6FE3AA98" w14:textId="2710CE3D" w:rsidR="003C5CC8" w:rsidRDefault="003C5CC8" w:rsidP="00DA6E38">
      <w:pPr>
        <w:pPrChange w:id="226" w:author="Auteur">
          <w:pPr>
            <w:pStyle w:val="NO"/>
          </w:pPr>
        </w:pPrChange>
      </w:pPr>
      <w:r>
        <w:t>NOTE:</w:t>
      </w:r>
      <w:r>
        <w:tab/>
        <w:t>The Q-bit is the frame quality indicator [</w:t>
      </w:r>
      <w:del w:id="227" w:author="Auteur">
        <w:r w:rsidDel="00530EF7">
          <w:rPr>
            <w:highlight w:val="yellow"/>
          </w:rPr>
          <w:delText>RFC 4867</w:delText>
        </w:r>
      </w:del>
      <w:ins w:id="228" w:author="Auteur">
        <w:r w:rsidR="00530EF7">
          <w:t>x8</w:t>
        </w:r>
      </w:ins>
      <w:r>
        <w:t>]. If set to 0, it indicates that the corresponding frame is severely damaged, and the receiver should set the RX_TYPE to either SPEECH_BAD or SID_BAD depending on the frame type (FT).</w:t>
      </w:r>
      <w:r w:rsidR="005F4A33">
        <w:t>]</w:t>
      </w:r>
    </w:p>
    <w:p w14:paraId="0C148694" w14:textId="18240F2F" w:rsidR="003C5CC8" w:rsidRDefault="003C5CC8" w:rsidP="00DA6E38">
      <w:pPr>
        <w:rPr>
          <w:lang w:val="en-US"/>
        </w:rPr>
        <w:pPrChange w:id="229" w:author="Auteur">
          <w:pPr>
            <w:pStyle w:val="Titre4"/>
          </w:pPr>
        </w:pPrChange>
      </w:pPr>
      <w:bookmarkStart w:id="230" w:name="_Toc112360033"/>
      <w:bookmarkStart w:id="231" w:name="_Toc112360913"/>
      <w:del w:id="232" w:author="Auteur">
        <w:r w:rsidDel="00957723">
          <w:rPr>
            <w:lang w:val="en-US"/>
          </w:rPr>
          <w:delText>6</w:delText>
        </w:r>
        <w:r w:rsidDel="00957723">
          <w:delText>.2.</w:delText>
        </w:r>
        <w:r w:rsidDel="00957723">
          <w:rPr>
            <w:lang w:val="en-US"/>
          </w:rPr>
          <w:delText>1</w:delText>
        </w:r>
        <w:r w:rsidDel="00957723">
          <w:delText>.</w:delText>
        </w:r>
        <w:r w:rsidDel="00957723">
          <w:rPr>
            <w:lang w:val="en-US"/>
          </w:rPr>
          <w:delText>2</w:delText>
        </w:r>
        <w:r w:rsidDel="00957723">
          <w:tab/>
        </w:r>
        <w:r w:rsidR="005F4A33" w:rsidRPr="00DA6E38" w:rsidDel="00957723">
          <w:delText>[</w:delText>
        </w:r>
      </w:del>
      <w:r w:rsidRPr="00957723">
        <w:rPr>
          <w:rPrChange w:id="233" w:author="Auteur">
            <w:rPr>
              <w:lang w:val="en-US"/>
            </w:rPr>
          </w:rPrChange>
        </w:rPr>
        <w:t>Test method</w:t>
      </w:r>
      <w:bookmarkEnd w:id="230"/>
      <w:ins w:id="234" w:author="Auteur">
        <w:r w:rsidR="00957723" w:rsidRPr="00957723">
          <w:rPr>
            <w:rPrChange w:id="235" w:author="Auteur">
              <w:rPr>
                <w:lang w:val="en-US"/>
              </w:rPr>
            </w:rPrChange>
          </w:rPr>
          <w:t>:</w:t>
        </w:r>
      </w:ins>
      <w:del w:id="236" w:author="Auteur">
        <w:r w:rsidR="005F4A33" w:rsidRPr="00957723" w:rsidDel="00957723">
          <w:rPr>
            <w:rPrChange w:id="237" w:author="Auteur">
              <w:rPr>
                <w:lang w:val="en-US"/>
              </w:rPr>
            </w:rPrChange>
          </w:rPr>
          <w:delText>]</w:delText>
        </w:r>
      </w:del>
      <w:bookmarkEnd w:id="231"/>
    </w:p>
    <w:p w14:paraId="0A7B8AE6" w14:textId="031B5867" w:rsidR="003C5CC8" w:rsidDel="00530EF7" w:rsidRDefault="005F4A33" w:rsidP="00955FE3">
      <w:pPr>
        <w:rPr>
          <w:del w:id="238" w:author="Auteur"/>
        </w:rPr>
      </w:pPr>
      <w:del w:id="239" w:author="Auteur">
        <w:r w:rsidDel="00530EF7">
          <w:rPr>
            <w:highlight w:val="yellow"/>
          </w:rPr>
          <w:delText>[</w:delText>
        </w:r>
        <w:r w:rsidR="003C5CC8" w:rsidDel="00530EF7">
          <w:rPr>
            <w:highlight w:val="yellow"/>
          </w:rPr>
          <w:delText>Editor’s note: test setup to be fully defined first, the principle of the test method could be to setup MT call(s) with AMR at predefined modes and analyse captured PCAP files at the IP level.</w:delText>
        </w:r>
        <w:r w:rsidR="003C5CC8" w:rsidDel="00530EF7">
          <w:delText xml:space="preserve"> </w:delText>
        </w:r>
        <w:r w:rsidR="00112DC6" w:rsidDel="00530EF7">
          <w:delText>]</w:delText>
        </w:r>
      </w:del>
    </w:p>
    <w:p w14:paraId="2AC7B74A" w14:textId="7B1CAD77" w:rsidR="00530EF7" w:rsidRPr="00530EF7" w:rsidRDefault="00530EF7" w:rsidP="00DA6E38">
      <w:pPr>
        <w:rPr>
          <w:ins w:id="240" w:author="Auteur"/>
          <w:rPrChange w:id="241" w:author="Auteur">
            <w:rPr>
              <w:ins w:id="242" w:author="Auteur"/>
              <w:lang w:val="en-US" w:eastAsia="en-GB"/>
            </w:rPr>
          </w:rPrChange>
        </w:rPr>
        <w:pPrChange w:id="243" w:author="Auteur">
          <w:pPr>
            <w:autoSpaceDE w:val="0"/>
            <w:autoSpaceDN w:val="0"/>
            <w:adjustRightInd w:val="0"/>
            <w:spacing w:after="0"/>
            <w:ind w:left="1420" w:hanging="1420"/>
          </w:pPr>
        </w:pPrChange>
      </w:pPr>
      <w:bookmarkStart w:id="244" w:name="_Hlk152252748"/>
      <w:ins w:id="245" w:author="Auteur">
        <w:r w:rsidRPr="00530EF7">
          <w:rPr>
            <w:rPrChange w:id="246" w:author="Auteur">
              <w:rPr>
                <w:lang w:val="en-US" w:eastAsia="en-GB"/>
              </w:rPr>
            </w:rPrChange>
          </w:rPr>
          <w:t xml:space="preserve">Preconditions: </w:t>
        </w:r>
        <w:r w:rsidRPr="00530EF7">
          <w:rPr>
            <w:rPrChange w:id="247" w:author="Auteur">
              <w:rPr>
                <w:lang w:val="en-US" w:eastAsia="en-GB"/>
              </w:rPr>
            </w:rPrChange>
          </w:rPr>
          <w:tab/>
          <w:t>1) Setup MT call with AMR codec at predefined mode (e.g.</w:t>
        </w:r>
        <w:r>
          <w:t>,</w:t>
        </w:r>
        <w:r w:rsidRPr="00530EF7">
          <w:rPr>
            <w:rPrChange w:id="248" w:author="Auteur">
              <w:rPr>
                <w:lang w:val="en-US" w:eastAsia="en-GB"/>
              </w:rPr>
            </w:rPrChange>
          </w:rPr>
          <w:t xml:space="preserve">  7 for 12.2 </w:t>
        </w:r>
        <w:r>
          <w:t>k</w:t>
        </w:r>
        <w:r w:rsidRPr="00530EF7">
          <w:rPr>
            <w:rPrChange w:id="249" w:author="Auteur">
              <w:rPr>
                <w:lang w:val="en-US" w:eastAsia="en-GB"/>
              </w:rPr>
            </w:rPrChange>
          </w:rPr>
          <w:t>bit/s)</w:t>
        </w:r>
      </w:ins>
    </w:p>
    <w:p w14:paraId="2020B18E" w14:textId="26A70350" w:rsidR="00530EF7" w:rsidRPr="00530EF7" w:rsidRDefault="00530EF7" w:rsidP="00DA6E38">
      <w:pPr>
        <w:rPr>
          <w:ins w:id="250" w:author="Auteur"/>
          <w:rPrChange w:id="251" w:author="Auteur">
            <w:rPr>
              <w:ins w:id="252" w:author="Auteur"/>
              <w:lang w:val="en-US" w:eastAsia="en-GB"/>
            </w:rPr>
          </w:rPrChange>
        </w:rPr>
        <w:pPrChange w:id="253" w:author="Auteur">
          <w:pPr>
            <w:autoSpaceDE w:val="0"/>
            <w:autoSpaceDN w:val="0"/>
            <w:adjustRightInd w:val="0"/>
            <w:spacing w:after="0"/>
            <w:ind w:left="1420"/>
          </w:pPr>
        </w:pPrChange>
      </w:pPr>
      <w:ins w:id="254" w:author="Auteur">
        <w:r w:rsidRPr="00530EF7">
          <w:rPr>
            <w:rPrChange w:id="255" w:author="Auteur">
              <w:rPr>
                <w:lang w:val="en-US" w:eastAsia="en-GB"/>
              </w:rPr>
            </w:rPrChange>
          </w:rPr>
          <w:t xml:space="preserve">2) The DUT is set to send and receive RTP packets during the test session, </w:t>
        </w:r>
        <w:proofErr w:type="gramStart"/>
        <w:r w:rsidRPr="00530EF7">
          <w:rPr>
            <w:rPrChange w:id="256" w:author="Auteur">
              <w:rPr>
                <w:lang w:val="en-US" w:eastAsia="en-GB"/>
              </w:rPr>
            </w:rPrChange>
          </w:rPr>
          <w:t>e.g.</w:t>
        </w:r>
        <w:proofErr w:type="gramEnd"/>
        <w:r w:rsidRPr="00530EF7">
          <w:rPr>
            <w:rPrChange w:id="257" w:author="Auteur">
              <w:rPr>
                <w:lang w:val="en-US" w:eastAsia="en-GB"/>
              </w:rPr>
            </w:rPrChange>
          </w:rPr>
          <w:t xml:space="preserve"> pre-configured or set as send</w:t>
        </w:r>
        <w:r>
          <w:t>/</w:t>
        </w:r>
        <w:r w:rsidRPr="00530EF7">
          <w:rPr>
            <w:rPrChange w:id="258" w:author="Auteur">
              <w:rPr>
                <w:lang w:val="en-US" w:eastAsia="en-GB"/>
              </w:rPr>
            </w:rPrChange>
          </w:rPr>
          <w:t xml:space="preserve">receive  through test instrument signalling. </w:t>
        </w:r>
      </w:ins>
    </w:p>
    <w:p w14:paraId="70121C2D" w14:textId="03A99006" w:rsidR="00530EF7" w:rsidRPr="00530EF7" w:rsidRDefault="00530EF7" w:rsidP="00DA6E38">
      <w:pPr>
        <w:rPr>
          <w:ins w:id="259" w:author="Auteur"/>
          <w:rPrChange w:id="260" w:author="Auteur">
            <w:rPr>
              <w:ins w:id="261" w:author="Auteur"/>
              <w:lang w:val="en-US" w:eastAsia="en-GB"/>
            </w:rPr>
          </w:rPrChange>
        </w:rPr>
        <w:pPrChange w:id="262" w:author="Auteur">
          <w:pPr>
            <w:autoSpaceDE w:val="0"/>
            <w:autoSpaceDN w:val="0"/>
            <w:adjustRightInd w:val="0"/>
            <w:spacing w:after="0"/>
            <w:ind w:left="1136" w:firstLine="284"/>
          </w:pPr>
        </w:pPrChange>
      </w:pPr>
      <w:ins w:id="263" w:author="Auteur">
        <w:r w:rsidRPr="00530EF7">
          <w:rPr>
            <w:rPrChange w:id="264" w:author="Auteur">
              <w:rPr>
                <w:lang w:val="en-US" w:eastAsia="en-GB"/>
              </w:rPr>
            </w:rPrChange>
          </w:rPr>
          <w:t xml:space="preserve">Test procedure: </w:t>
        </w:r>
        <w:r w:rsidRPr="00530EF7">
          <w:rPr>
            <w:rPrChange w:id="265" w:author="Auteur">
              <w:rPr>
                <w:lang w:val="en-US" w:eastAsia="en-GB"/>
              </w:rPr>
            </w:rPrChange>
          </w:rPr>
          <w:tab/>
          <w:t>Observe the DUT output based on RTP packet payload at IP level</w:t>
        </w:r>
        <w:r>
          <w:t>.</w:t>
        </w:r>
        <w:r w:rsidRPr="00530EF7">
          <w:rPr>
            <w:rPrChange w:id="266" w:author="Auteur">
              <w:rPr>
                <w:lang w:val="en-US" w:eastAsia="en-GB"/>
              </w:rPr>
            </w:rPrChange>
          </w:rPr>
          <w:t xml:space="preserve"> </w:t>
        </w:r>
      </w:ins>
    </w:p>
    <w:p w14:paraId="01CFDD97" w14:textId="77777777" w:rsidR="00530EF7" w:rsidRPr="00530EF7" w:rsidRDefault="00530EF7" w:rsidP="00DA6E38">
      <w:pPr>
        <w:rPr>
          <w:ins w:id="267" w:author="Auteur"/>
          <w:rPrChange w:id="268" w:author="Auteur">
            <w:rPr>
              <w:ins w:id="269" w:author="Auteur"/>
              <w:lang w:val="en-US" w:eastAsia="en-GB"/>
            </w:rPr>
          </w:rPrChange>
        </w:rPr>
        <w:pPrChange w:id="270" w:author="Auteur">
          <w:pPr>
            <w:autoSpaceDE w:val="0"/>
            <w:autoSpaceDN w:val="0"/>
            <w:adjustRightInd w:val="0"/>
            <w:spacing w:after="0"/>
          </w:pPr>
        </w:pPrChange>
      </w:pPr>
      <w:ins w:id="271" w:author="Auteur">
        <w:r w:rsidRPr="00530EF7">
          <w:rPr>
            <w:rPrChange w:id="272" w:author="Auteur">
              <w:rPr>
                <w:lang w:val="en-US" w:eastAsia="en-GB"/>
              </w:rPr>
            </w:rPrChange>
          </w:rPr>
          <w:t xml:space="preserve">Stop condition: </w:t>
        </w:r>
        <w:r w:rsidRPr="00530EF7">
          <w:rPr>
            <w:rPrChange w:id="273" w:author="Auteur">
              <w:rPr>
                <w:lang w:val="en-US" w:eastAsia="en-GB"/>
              </w:rPr>
            </w:rPrChange>
          </w:rPr>
          <w:tab/>
          <w:t>Ten or more seconds have passed after first RTP packet was sent from data injection.</w:t>
        </w:r>
      </w:ins>
    </w:p>
    <w:p w14:paraId="4B1B2AEE" w14:textId="1BB9184B" w:rsidR="00530EF7" w:rsidRDefault="00530EF7" w:rsidP="00DA6E38">
      <w:pPr>
        <w:rPr>
          <w:ins w:id="274" w:author="Auteur"/>
        </w:rPr>
        <w:pPrChange w:id="275" w:author="Auteur">
          <w:pPr>
            <w:autoSpaceDE w:val="0"/>
            <w:autoSpaceDN w:val="0"/>
            <w:adjustRightInd w:val="0"/>
            <w:spacing w:after="0"/>
          </w:pPr>
        </w:pPrChange>
      </w:pPr>
      <w:ins w:id="276" w:author="Auteur">
        <w:r w:rsidRPr="00530EF7">
          <w:rPr>
            <w:rPrChange w:id="277" w:author="Auteur">
              <w:rPr>
                <w:lang w:val="en-US" w:eastAsia="en-GB"/>
              </w:rPr>
            </w:rPrChange>
          </w:rPr>
          <w:t>Pass criteri</w:t>
        </w:r>
        <w:r>
          <w:t>on</w:t>
        </w:r>
        <w:r w:rsidRPr="00530EF7">
          <w:rPr>
            <w:rPrChange w:id="278" w:author="Auteur">
              <w:rPr>
                <w:lang w:val="en-US" w:eastAsia="en-GB"/>
              </w:rPr>
            </w:rPrChange>
          </w:rPr>
          <w:t xml:space="preserve">: </w:t>
        </w:r>
        <w:r w:rsidRPr="00530EF7">
          <w:rPr>
            <w:rPrChange w:id="279" w:author="Auteur">
              <w:rPr>
                <w:lang w:val="en-US" w:eastAsia="en-GB"/>
              </w:rPr>
            </w:rPrChange>
          </w:rPr>
          <w:tab/>
          <w:t>All RTP packets are sent with Q-bit set to 0</w:t>
        </w:r>
        <w:bookmarkEnd w:id="244"/>
        <w:r>
          <w:t>.</w:t>
        </w:r>
      </w:ins>
    </w:p>
    <w:p w14:paraId="229044AB" w14:textId="77777777" w:rsidR="00530EF7" w:rsidRPr="00530EF7" w:rsidRDefault="00530EF7" w:rsidP="00530EF7">
      <w:pPr>
        <w:autoSpaceDE w:val="0"/>
        <w:autoSpaceDN w:val="0"/>
        <w:adjustRightInd w:val="0"/>
        <w:spacing w:after="0"/>
        <w:rPr>
          <w:ins w:id="280" w:author="Auteur"/>
          <w:rPrChange w:id="281" w:author="Auteur">
            <w:rPr>
              <w:ins w:id="282" w:author="Auteur"/>
              <w:color w:val="000000"/>
            </w:rPr>
          </w:rPrChange>
        </w:rPr>
        <w:pPrChange w:id="283" w:author="Auteur">
          <w:pPr/>
        </w:pPrChange>
      </w:pPr>
    </w:p>
    <w:p w14:paraId="408C56B2" w14:textId="1F5C419A" w:rsidR="003C5CC8" w:rsidRDefault="008E0A6B" w:rsidP="008E0A6B">
      <w:pPr>
        <w:pStyle w:val="Titre4"/>
        <w:rPr>
          <w:lang w:val="en-US"/>
        </w:rPr>
        <w:pPrChange w:id="284" w:author="Auteur">
          <w:pPr>
            <w:pStyle w:val="Titre3"/>
          </w:pPr>
        </w:pPrChange>
      </w:pPr>
      <w:bookmarkStart w:id="285" w:name="_Toc112360034"/>
      <w:bookmarkStart w:id="286" w:name="_Toc112360914"/>
      <w:ins w:id="287" w:author="Auteur">
        <w:r>
          <w:rPr>
            <w:lang w:val="en-US"/>
          </w:rPr>
          <w:lastRenderedPageBreak/>
          <w:t>6</w:t>
        </w:r>
        <w:r>
          <w:t>.</w:t>
        </w:r>
        <w:r w:rsidR="005042D7">
          <w:t>3</w:t>
        </w:r>
        <w:r>
          <w:t>.</w:t>
        </w:r>
        <w:r>
          <w:rPr>
            <w:lang w:val="en-US"/>
          </w:rPr>
          <w:t>1</w:t>
        </w:r>
        <w:r>
          <w:t>.</w:t>
        </w:r>
        <w:r>
          <w:t>2</w:t>
        </w:r>
        <w:r>
          <w:tab/>
        </w:r>
      </w:ins>
      <w:del w:id="288" w:author="Auteur">
        <w:r w:rsidR="003C5CC8" w:rsidDel="008E0A6B">
          <w:rPr>
            <w:lang w:val="en-US"/>
          </w:rPr>
          <w:delText>6.2.2</w:delText>
        </w:r>
        <w:r w:rsidR="003C5CC8" w:rsidDel="008E0A6B">
          <w:rPr>
            <w:lang w:val="en-US"/>
          </w:rPr>
          <w:tab/>
        </w:r>
        <w:r w:rsidR="00112DC6" w:rsidDel="008E0A6B">
          <w:rPr>
            <w:lang w:val="en-US"/>
          </w:rPr>
          <w:delText>[</w:delText>
        </w:r>
      </w:del>
      <w:r w:rsidR="003C5CC8">
        <w:rPr>
          <w:lang w:val="en-US"/>
        </w:rPr>
        <w:t>Handling of CMR (open offer)</w:t>
      </w:r>
      <w:bookmarkEnd w:id="285"/>
      <w:del w:id="289" w:author="Auteur">
        <w:r w:rsidR="00112DC6" w:rsidDel="008E0A6B">
          <w:rPr>
            <w:lang w:val="en-US"/>
          </w:rPr>
          <w:delText>]</w:delText>
        </w:r>
      </w:del>
      <w:bookmarkEnd w:id="286"/>
    </w:p>
    <w:p w14:paraId="62E6CCE5" w14:textId="64E9E529" w:rsidR="003C5CC8" w:rsidRDefault="008E0A6B" w:rsidP="008E0A6B">
      <w:pPr>
        <w:rPr>
          <w:lang w:val="en-US"/>
        </w:rPr>
        <w:pPrChange w:id="290" w:author="Auteur">
          <w:pPr>
            <w:pStyle w:val="Titre4"/>
          </w:pPr>
        </w:pPrChange>
      </w:pPr>
      <w:bookmarkStart w:id="291" w:name="_Toc112360035"/>
      <w:bookmarkStart w:id="292" w:name="_Toc112360915"/>
      <w:ins w:id="293" w:author="Auteur">
        <w:r w:rsidDel="008E0A6B">
          <w:rPr>
            <w:lang w:val="en-US"/>
          </w:rPr>
          <w:t xml:space="preserve"> </w:t>
        </w:r>
      </w:ins>
      <w:del w:id="294" w:author="Auteur">
        <w:r w:rsidR="003C5CC8" w:rsidDel="008E0A6B">
          <w:rPr>
            <w:lang w:val="en-US"/>
          </w:rPr>
          <w:delText>6</w:delText>
        </w:r>
        <w:r w:rsidR="003C5CC8" w:rsidDel="008E0A6B">
          <w:delText>.2.</w:delText>
        </w:r>
        <w:r w:rsidR="003C5CC8" w:rsidDel="008E0A6B">
          <w:rPr>
            <w:lang w:val="en-US"/>
          </w:rPr>
          <w:delText>2</w:delText>
        </w:r>
        <w:r w:rsidR="003C5CC8" w:rsidDel="008E0A6B">
          <w:delText>.1</w:delText>
        </w:r>
        <w:r w:rsidR="003C5CC8" w:rsidDel="008E0A6B">
          <w:tab/>
        </w:r>
        <w:r w:rsidR="005F4A33" w:rsidDel="008E0A6B">
          <w:delText>[</w:delText>
        </w:r>
      </w:del>
      <w:r w:rsidR="003C5CC8">
        <w:rPr>
          <w:lang w:val="en-US"/>
        </w:rPr>
        <w:t>Requirement</w:t>
      </w:r>
      <w:bookmarkEnd w:id="291"/>
      <w:ins w:id="295" w:author="Auteur">
        <w:r>
          <w:rPr>
            <w:lang w:val="en-US"/>
          </w:rPr>
          <w:t>:</w:t>
        </w:r>
      </w:ins>
      <w:del w:id="296" w:author="Auteur">
        <w:r w:rsidR="005F4A33" w:rsidDel="008E0A6B">
          <w:rPr>
            <w:lang w:val="en-US"/>
          </w:rPr>
          <w:delText>]</w:delText>
        </w:r>
      </w:del>
      <w:bookmarkEnd w:id="292"/>
    </w:p>
    <w:p w14:paraId="4B4F4C0D" w14:textId="5BADF281" w:rsidR="003C5CC8" w:rsidRDefault="005F4A33" w:rsidP="008E0A6B">
      <w:pPr>
        <w:rPr>
          <w:color w:val="000000"/>
        </w:rPr>
      </w:pPr>
      <w:r>
        <w:rPr>
          <w:color w:val="000000"/>
        </w:rPr>
        <w:t>[</w:t>
      </w:r>
      <w:r w:rsidR="003C5CC8">
        <w:rPr>
          <w:color w:val="000000"/>
        </w:rPr>
        <w:t>The AMR bit rate (mode) in sending shall be according to the CMR inserted in receiving after [</w:t>
      </w:r>
      <w:r w:rsidR="003C5CC8">
        <w:rPr>
          <w:color w:val="000000"/>
          <w:highlight w:val="yellow"/>
        </w:rPr>
        <w:t>X</w:t>
      </w:r>
      <w:r w:rsidR="003C5CC8">
        <w:rPr>
          <w:color w:val="000000"/>
        </w:rPr>
        <w:t>] ms.</w:t>
      </w:r>
      <w:r>
        <w:rPr>
          <w:color w:val="000000"/>
        </w:rPr>
        <w:t>]</w:t>
      </w:r>
    </w:p>
    <w:p w14:paraId="3C2566EA" w14:textId="39F6F0A5" w:rsidR="003C5CC8" w:rsidRDefault="003C5CC8" w:rsidP="008E0A6B">
      <w:pPr>
        <w:rPr>
          <w:lang w:val="en-US"/>
        </w:rPr>
        <w:pPrChange w:id="297" w:author="Auteur">
          <w:pPr>
            <w:pStyle w:val="Titre4"/>
          </w:pPr>
        </w:pPrChange>
      </w:pPr>
      <w:bookmarkStart w:id="298" w:name="_Toc112360036"/>
      <w:bookmarkStart w:id="299" w:name="_Toc112360916"/>
      <w:del w:id="300" w:author="Auteur">
        <w:r w:rsidDel="008E0A6B">
          <w:rPr>
            <w:lang w:val="en-US"/>
          </w:rPr>
          <w:delText>6</w:delText>
        </w:r>
        <w:r w:rsidDel="008E0A6B">
          <w:delText>.2.</w:delText>
        </w:r>
        <w:r w:rsidDel="008E0A6B">
          <w:rPr>
            <w:lang w:val="en-US"/>
          </w:rPr>
          <w:delText>2</w:delText>
        </w:r>
        <w:r w:rsidDel="008E0A6B">
          <w:delText>.</w:delText>
        </w:r>
        <w:r w:rsidDel="008E0A6B">
          <w:rPr>
            <w:lang w:val="en-US"/>
          </w:rPr>
          <w:delText>2</w:delText>
        </w:r>
        <w:r w:rsidDel="008E0A6B">
          <w:tab/>
        </w:r>
        <w:r w:rsidR="005F4A33" w:rsidDel="008E0A6B">
          <w:delText>[</w:delText>
        </w:r>
      </w:del>
      <w:r>
        <w:rPr>
          <w:lang w:val="en-US"/>
        </w:rPr>
        <w:t>Test method</w:t>
      </w:r>
      <w:bookmarkEnd w:id="298"/>
      <w:ins w:id="301" w:author="Auteur">
        <w:r w:rsidR="008E0A6B">
          <w:rPr>
            <w:lang w:val="en-US"/>
          </w:rPr>
          <w:t>:</w:t>
        </w:r>
      </w:ins>
      <w:del w:id="302" w:author="Auteur">
        <w:r w:rsidR="005F4A33" w:rsidDel="008E0A6B">
          <w:rPr>
            <w:lang w:val="en-US"/>
          </w:rPr>
          <w:delText>]</w:delText>
        </w:r>
      </w:del>
      <w:bookmarkEnd w:id="299"/>
    </w:p>
    <w:p w14:paraId="01E9F0D5" w14:textId="380F38A7" w:rsidR="003C5CC8" w:rsidRDefault="005F4A33" w:rsidP="008E0A6B">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p>
    <w:p w14:paraId="06C8DC58" w14:textId="77777777" w:rsidR="003C5CC8" w:rsidRDefault="003C5CC8" w:rsidP="008E0A6B">
      <w:pPr>
        <w:rPr>
          <w:rFonts w:ascii="Arial" w:hAnsi="Arial"/>
          <w:color w:val="000000"/>
          <w:sz w:val="28"/>
          <w:lang w:val="en-US"/>
        </w:rPr>
        <w:pPrChange w:id="303" w:author="Auteur">
          <w:pPr>
            <w:keepNext/>
            <w:keepLines/>
            <w:spacing w:before="120"/>
            <w:ind w:left="1134" w:hanging="1134"/>
            <w:outlineLvl w:val="2"/>
          </w:pPr>
        </w:pPrChange>
      </w:pPr>
    </w:p>
    <w:p w14:paraId="62B9E1F4" w14:textId="6CC027D3" w:rsidR="003C5CC8" w:rsidRDefault="008E0A6B" w:rsidP="008E0A6B">
      <w:pPr>
        <w:pStyle w:val="Titre4"/>
        <w:rPr>
          <w:lang w:val="en-US"/>
        </w:rPr>
        <w:pPrChange w:id="304" w:author="Auteur">
          <w:pPr>
            <w:pStyle w:val="Titre3"/>
          </w:pPr>
        </w:pPrChange>
      </w:pPr>
      <w:bookmarkStart w:id="305" w:name="_Toc112360037"/>
      <w:bookmarkStart w:id="306" w:name="_Toc112360917"/>
      <w:ins w:id="307" w:author="Auteur">
        <w:r>
          <w:rPr>
            <w:lang w:val="en-US"/>
          </w:rPr>
          <w:t>6</w:t>
        </w:r>
        <w:r>
          <w:t>.</w:t>
        </w:r>
        <w:r w:rsidR="005042D7">
          <w:t>3</w:t>
        </w:r>
        <w:r>
          <w:t>.</w:t>
        </w:r>
        <w:r>
          <w:rPr>
            <w:lang w:val="en-US"/>
          </w:rPr>
          <w:t>1</w:t>
        </w:r>
        <w:r>
          <w:t>.</w:t>
        </w:r>
        <w:r>
          <w:t>3</w:t>
        </w:r>
        <w:r>
          <w:tab/>
        </w:r>
      </w:ins>
      <w:del w:id="308" w:author="Auteur">
        <w:r w:rsidR="003C5CC8" w:rsidDel="008E0A6B">
          <w:rPr>
            <w:lang w:val="en-US"/>
          </w:rPr>
          <w:delText>6.2.3</w:delText>
        </w:r>
        <w:r w:rsidR="003C5CC8" w:rsidDel="008E0A6B">
          <w:rPr>
            <w:lang w:val="en-US"/>
          </w:rPr>
          <w:tab/>
        </w:r>
        <w:r w:rsidR="00112DC6" w:rsidDel="008E0A6B">
          <w:rPr>
            <w:lang w:val="en-US"/>
          </w:rPr>
          <w:delText>[</w:delText>
        </w:r>
      </w:del>
      <w:r w:rsidR="003C5CC8">
        <w:rPr>
          <w:lang w:val="en-US"/>
        </w:rPr>
        <w:t>Handling of CMR (restricted offer)</w:t>
      </w:r>
      <w:bookmarkEnd w:id="305"/>
      <w:del w:id="309" w:author="Auteur">
        <w:r w:rsidR="00112DC6" w:rsidDel="008E0A6B">
          <w:rPr>
            <w:lang w:val="en-US"/>
          </w:rPr>
          <w:delText>]</w:delText>
        </w:r>
      </w:del>
      <w:bookmarkEnd w:id="306"/>
    </w:p>
    <w:p w14:paraId="101E3124" w14:textId="7DC31ACF" w:rsidR="003C5CC8" w:rsidRDefault="003C5CC8" w:rsidP="008E0A6B">
      <w:pPr>
        <w:rPr>
          <w:lang w:val="en-US"/>
        </w:rPr>
        <w:pPrChange w:id="310" w:author="Auteur">
          <w:pPr>
            <w:pStyle w:val="Titre4"/>
          </w:pPr>
        </w:pPrChange>
      </w:pPr>
      <w:bookmarkStart w:id="311" w:name="_Toc112360038"/>
      <w:bookmarkStart w:id="312" w:name="_Toc112360918"/>
      <w:del w:id="313" w:author="Auteur">
        <w:r w:rsidDel="008E0A6B">
          <w:rPr>
            <w:lang w:val="en-US"/>
          </w:rPr>
          <w:delText>6</w:delText>
        </w:r>
        <w:r w:rsidDel="008E0A6B">
          <w:delText>.2.</w:delText>
        </w:r>
        <w:r w:rsidDel="008E0A6B">
          <w:rPr>
            <w:lang w:val="en-US"/>
          </w:rPr>
          <w:delText>3</w:delText>
        </w:r>
        <w:r w:rsidDel="008E0A6B">
          <w:delText>.1</w:delText>
        </w:r>
        <w:r w:rsidDel="008E0A6B">
          <w:tab/>
        </w:r>
        <w:r w:rsidR="005F4A33" w:rsidDel="008E0A6B">
          <w:delText>[</w:delText>
        </w:r>
      </w:del>
      <w:r>
        <w:rPr>
          <w:lang w:val="en-US"/>
        </w:rPr>
        <w:t>Requirement</w:t>
      </w:r>
      <w:bookmarkEnd w:id="311"/>
      <w:del w:id="314" w:author="Auteur">
        <w:r w:rsidR="005F4A33" w:rsidDel="008E0A6B">
          <w:rPr>
            <w:lang w:val="en-US"/>
          </w:rPr>
          <w:delText>]</w:delText>
        </w:r>
      </w:del>
      <w:bookmarkEnd w:id="312"/>
    </w:p>
    <w:p w14:paraId="714FDEA8" w14:textId="7DB6F4EC" w:rsidR="003C5CC8" w:rsidRDefault="005F4A33" w:rsidP="008E0A6B">
      <w:pPr>
        <w:rPr>
          <w:color w:val="000000"/>
        </w:rPr>
      </w:pPr>
      <w:r>
        <w:rPr>
          <w:color w:val="000000"/>
        </w:rPr>
        <w:t>[</w:t>
      </w:r>
      <w:r w:rsidR="003C5CC8">
        <w:rPr>
          <w:color w:val="000000"/>
        </w:rPr>
        <w:t>The AMR bit rate (mode) in sending shall be according to the CMR inserted in receiving after [</w:t>
      </w:r>
      <w:r w:rsidR="003C5CC8">
        <w:rPr>
          <w:color w:val="000000"/>
          <w:highlight w:val="yellow"/>
        </w:rPr>
        <w:t>X</w:t>
      </w:r>
      <w:r w:rsidR="003C5CC8">
        <w:rPr>
          <w:color w:val="000000"/>
        </w:rPr>
        <w:t>] ms when this CMR is within the negotiated codec set.</w:t>
      </w:r>
    </w:p>
    <w:p w14:paraId="201DD628" w14:textId="71A52D78" w:rsidR="003C5CC8" w:rsidRDefault="003C5CC8" w:rsidP="008E0A6B">
      <w:pPr>
        <w:rPr>
          <w:color w:val="000000"/>
        </w:rPr>
      </w:pPr>
      <w:r>
        <w:rPr>
          <w:color w:val="000000"/>
        </w:rPr>
        <w:t xml:space="preserve">A CMR outside the negotiated codec set shall be ignored, </w:t>
      </w:r>
      <w:proofErr w:type="gramStart"/>
      <w:r>
        <w:rPr>
          <w:color w:val="000000"/>
        </w:rPr>
        <w:t>i.e.</w:t>
      </w:r>
      <w:proofErr w:type="gramEnd"/>
      <w:r>
        <w:rPr>
          <w:color w:val="000000"/>
        </w:rPr>
        <w:t xml:space="preserve"> the AMR bit rate (mode) in sending shall not be changed after receiving a CMR outside the restricted offer and inserted in receiving.</w:t>
      </w:r>
      <w:r w:rsidR="005F4A33">
        <w:rPr>
          <w:color w:val="000000"/>
        </w:rPr>
        <w:t>]</w:t>
      </w:r>
    </w:p>
    <w:p w14:paraId="33AD9193" w14:textId="43E967E7" w:rsidR="003C5CC8" w:rsidRDefault="003C5CC8" w:rsidP="008E0A6B">
      <w:pPr>
        <w:rPr>
          <w:lang w:val="en-US"/>
        </w:rPr>
        <w:pPrChange w:id="315" w:author="Auteur">
          <w:pPr>
            <w:pStyle w:val="Titre4"/>
          </w:pPr>
        </w:pPrChange>
      </w:pPr>
      <w:bookmarkStart w:id="316" w:name="_Toc112360039"/>
      <w:bookmarkStart w:id="317" w:name="_Toc112360919"/>
      <w:del w:id="318" w:author="Auteur">
        <w:r w:rsidDel="008E0A6B">
          <w:rPr>
            <w:lang w:val="en-US"/>
          </w:rPr>
          <w:delText>6</w:delText>
        </w:r>
        <w:r w:rsidDel="008E0A6B">
          <w:delText>.2.</w:delText>
        </w:r>
        <w:r w:rsidDel="008E0A6B">
          <w:rPr>
            <w:lang w:val="en-US"/>
          </w:rPr>
          <w:delText>3</w:delText>
        </w:r>
        <w:r w:rsidDel="008E0A6B">
          <w:delText>.</w:delText>
        </w:r>
        <w:r w:rsidDel="008E0A6B">
          <w:rPr>
            <w:lang w:val="en-US"/>
          </w:rPr>
          <w:delText>2</w:delText>
        </w:r>
        <w:r w:rsidDel="008E0A6B">
          <w:tab/>
        </w:r>
        <w:r w:rsidR="005F4A33" w:rsidDel="008E0A6B">
          <w:delText>[</w:delText>
        </w:r>
      </w:del>
      <w:r>
        <w:rPr>
          <w:lang w:val="en-US"/>
        </w:rPr>
        <w:t>Test method</w:t>
      </w:r>
      <w:bookmarkEnd w:id="316"/>
      <w:ins w:id="319" w:author="Auteur">
        <w:r w:rsidR="008E0A6B">
          <w:rPr>
            <w:lang w:val="en-US"/>
          </w:rPr>
          <w:t>:</w:t>
        </w:r>
      </w:ins>
      <w:del w:id="320" w:author="Auteur">
        <w:r w:rsidR="005F4A33" w:rsidDel="008E0A6B">
          <w:rPr>
            <w:lang w:val="en-US"/>
          </w:rPr>
          <w:delText>]</w:delText>
        </w:r>
      </w:del>
      <w:bookmarkEnd w:id="317"/>
    </w:p>
    <w:p w14:paraId="24B69476" w14:textId="05FD948E" w:rsidR="003C5CC8" w:rsidRDefault="005F4A33" w:rsidP="008E0A6B">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p>
    <w:p w14:paraId="5DBCE90C" w14:textId="7CA8903C" w:rsidR="008E0A6B" w:rsidRPr="00A85A3A" w:rsidRDefault="008E0A6B" w:rsidP="008E0A6B">
      <w:pPr>
        <w:pStyle w:val="Titre3"/>
        <w:rPr>
          <w:ins w:id="321" w:author="Auteur"/>
          <w:lang w:val="en-US"/>
        </w:rPr>
      </w:pPr>
      <w:ins w:id="322" w:author="Auteur">
        <w:r w:rsidRPr="00957723">
          <w:rPr>
            <w:lang w:val="en-US"/>
          </w:rPr>
          <w:t>6.</w:t>
        </w:r>
        <w:r w:rsidR="005042D7">
          <w:rPr>
            <w:lang w:val="en-US"/>
          </w:rPr>
          <w:t>3</w:t>
        </w:r>
        <w:r w:rsidRPr="00957723">
          <w:rPr>
            <w:lang w:val="en-US"/>
          </w:rPr>
          <w:t>.</w:t>
        </w:r>
        <w:r w:rsidR="001658CF">
          <w:rPr>
            <w:lang w:val="en-US"/>
          </w:rPr>
          <w:t>2</w:t>
        </w:r>
        <w:r w:rsidRPr="00957723">
          <w:rPr>
            <w:lang w:val="en-US"/>
          </w:rPr>
          <w:tab/>
        </w:r>
        <w:r w:rsidRPr="00A85A3A">
          <w:t xml:space="preserve">Test cases in </w:t>
        </w:r>
        <w:proofErr w:type="gramStart"/>
        <w:r>
          <w:t>receiving</w:t>
        </w:r>
        <w:proofErr w:type="gramEnd"/>
      </w:ins>
    </w:p>
    <w:p w14:paraId="0B6A4777" w14:textId="7A5C7AE9" w:rsidR="003C5CC8" w:rsidRDefault="008E0A6B" w:rsidP="008E0A6B">
      <w:pPr>
        <w:rPr>
          <w:rFonts w:ascii="Arial" w:hAnsi="Arial"/>
          <w:color w:val="000000"/>
          <w:sz w:val="28"/>
          <w:lang w:val="en-US"/>
        </w:rPr>
        <w:pPrChange w:id="323" w:author="Auteur">
          <w:pPr>
            <w:keepNext/>
            <w:keepLines/>
            <w:spacing w:before="120"/>
            <w:ind w:left="1134" w:hanging="1134"/>
            <w:outlineLvl w:val="2"/>
          </w:pPr>
        </w:pPrChange>
      </w:pPr>
      <w:proofErr w:type="spellStart"/>
      <w:ins w:id="324" w:author="Auteur">
        <w:r w:rsidRPr="008E0A6B">
          <w:rPr>
            <w:color w:val="000000"/>
            <w:highlight w:val="yellow"/>
            <w:rPrChange w:id="325" w:author="Auteur">
              <w:rPr>
                <w:color w:val="000000"/>
              </w:rPr>
            </w:rPrChange>
          </w:rPr>
          <w:t>tbd</w:t>
        </w:r>
      </w:ins>
      <w:proofErr w:type="spellEnd"/>
    </w:p>
    <w:p w14:paraId="5FB352B8" w14:textId="1FDD7862" w:rsidR="008E0A6B" w:rsidRDefault="008E0A6B" w:rsidP="008E0A6B">
      <w:pPr>
        <w:pStyle w:val="Titre2"/>
        <w:rPr>
          <w:ins w:id="326" w:author="Auteur"/>
        </w:rPr>
      </w:pPr>
      <w:bookmarkStart w:id="327" w:name="_Toc112360040"/>
      <w:bookmarkStart w:id="328" w:name="_Toc112360920"/>
      <w:ins w:id="329" w:author="Auteur">
        <w:r>
          <w:t>6.</w:t>
        </w:r>
        <w:r w:rsidR="005042D7">
          <w:t>4</w:t>
        </w:r>
        <w:r>
          <w:tab/>
          <w:t>RT</w:t>
        </w:r>
        <w:r>
          <w:t>C</w:t>
        </w:r>
        <w:r>
          <w:t>P tests</w:t>
        </w:r>
      </w:ins>
    </w:p>
    <w:p w14:paraId="63AA3845" w14:textId="3604187C" w:rsidR="008E0A6B" w:rsidRPr="00A85A3A" w:rsidRDefault="008E0A6B" w:rsidP="008E0A6B">
      <w:pPr>
        <w:pStyle w:val="Titre3"/>
        <w:rPr>
          <w:ins w:id="330" w:author="Auteur"/>
          <w:lang w:val="en-US"/>
        </w:rPr>
      </w:pPr>
      <w:ins w:id="331" w:author="Auteur">
        <w:r w:rsidRPr="00957723">
          <w:rPr>
            <w:lang w:val="en-US"/>
          </w:rPr>
          <w:t>6.</w:t>
        </w:r>
        <w:r w:rsidR="005042D7">
          <w:rPr>
            <w:lang w:val="en-US"/>
          </w:rPr>
          <w:t>4</w:t>
        </w:r>
        <w:r w:rsidRPr="00957723">
          <w:rPr>
            <w:lang w:val="en-US"/>
          </w:rPr>
          <w:t>.1</w:t>
        </w:r>
        <w:r w:rsidRPr="00957723">
          <w:rPr>
            <w:lang w:val="en-US"/>
          </w:rPr>
          <w:tab/>
        </w:r>
        <w:r>
          <w:t>General</w:t>
        </w:r>
      </w:ins>
    </w:p>
    <w:p w14:paraId="143DA29C" w14:textId="3748073B" w:rsidR="008E0A6B" w:rsidRPr="006100B6" w:rsidRDefault="006100B6" w:rsidP="008E0A6B">
      <w:pPr>
        <w:rPr>
          <w:ins w:id="332" w:author="Auteur"/>
          <w:color w:val="000000"/>
          <w:rPrChange w:id="333" w:author="Auteur">
            <w:rPr>
              <w:ins w:id="334" w:author="Auteur"/>
              <w:rFonts w:ascii="Arial" w:hAnsi="Arial"/>
              <w:color w:val="000000"/>
              <w:sz w:val="28"/>
            </w:rPr>
          </w:rPrChange>
        </w:rPr>
      </w:pPr>
      <w:ins w:id="335" w:author="Auteur">
        <w:r>
          <w:rPr>
            <w:color w:val="000000"/>
            <w:highlight w:val="yellow"/>
          </w:rPr>
          <w:t>[Editor’s note: one option could be to refer to TS 26.139</w:t>
        </w:r>
        <w:r>
          <w:rPr>
            <w:color w:val="000000"/>
            <w:highlight w:val="yellow"/>
          </w:rPr>
          <w:t>. If the DUT is compliant</w:t>
        </w:r>
        <w:r>
          <w:rPr>
            <w:color w:val="000000"/>
            <w:highlight w:val="yellow"/>
          </w:rPr>
          <w:t xml:space="preserve"> with this specification</w:t>
        </w:r>
        <w:r>
          <w:rPr>
            <w:color w:val="000000"/>
            <w:highlight w:val="yellow"/>
          </w:rPr>
          <w:t>, the RTCP tests defined in this clause may be skipped, otherwise the clause would apply]</w:t>
        </w:r>
        <w:r>
          <w:rPr>
            <w:color w:val="000000"/>
            <w:highlight w:val="yellow"/>
          </w:rPr>
          <w:t xml:space="preserve"> </w:t>
        </w:r>
      </w:ins>
    </w:p>
    <w:p w14:paraId="0744567B" w14:textId="192E4F11" w:rsidR="003C5CC8" w:rsidRDefault="008E0A6B" w:rsidP="008E0A6B">
      <w:pPr>
        <w:pStyle w:val="Titre3"/>
        <w:rPr>
          <w:lang w:val="en-US"/>
        </w:rPr>
      </w:pPr>
      <w:ins w:id="336" w:author="Auteur">
        <w:r w:rsidRPr="00957723">
          <w:rPr>
            <w:lang w:val="en-US"/>
          </w:rPr>
          <w:t>6.</w:t>
        </w:r>
        <w:r w:rsidR="005042D7">
          <w:rPr>
            <w:lang w:val="en-US"/>
          </w:rPr>
          <w:t>4</w:t>
        </w:r>
        <w:r w:rsidRPr="00957723">
          <w:rPr>
            <w:lang w:val="en-US"/>
          </w:rPr>
          <w:t>.</w:t>
        </w:r>
        <w:r>
          <w:rPr>
            <w:lang w:val="en-US"/>
          </w:rPr>
          <w:t>2</w:t>
        </w:r>
        <w:r w:rsidRPr="00957723">
          <w:rPr>
            <w:lang w:val="en-US"/>
          </w:rPr>
          <w:tab/>
        </w:r>
      </w:ins>
      <w:del w:id="337" w:author="Auteur">
        <w:r w:rsidR="0013590D" w:rsidDel="008E0A6B">
          <w:rPr>
            <w:lang w:val="en-US"/>
          </w:rPr>
          <w:delText>6.2.4</w:delText>
        </w:r>
        <w:r w:rsidR="0013590D" w:rsidDel="008E0A6B">
          <w:rPr>
            <w:lang w:val="en-US"/>
          </w:rPr>
          <w:tab/>
        </w:r>
        <w:r w:rsidR="003C5CC8" w:rsidDel="008E0A6B">
          <w:rPr>
            <w:lang w:val="en-US"/>
          </w:rPr>
          <w:tab/>
        </w:r>
        <w:r w:rsidR="00112DC6" w:rsidDel="008E0A6B">
          <w:rPr>
            <w:lang w:val="en-US"/>
          </w:rPr>
          <w:delText>[</w:delText>
        </w:r>
      </w:del>
      <w:r w:rsidR="003C5CC8">
        <w:rPr>
          <w:lang w:val="en-US"/>
        </w:rPr>
        <w:t>RTCP bandwidth verification</w:t>
      </w:r>
      <w:bookmarkEnd w:id="327"/>
      <w:del w:id="338" w:author="Auteur">
        <w:r w:rsidR="00112DC6" w:rsidDel="008E0A6B">
          <w:rPr>
            <w:lang w:val="en-US"/>
          </w:rPr>
          <w:delText>]</w:delText>
        </w:r>
      </w:del>
      <w:bookmarkEnd w:id="328"/>
    </w:p>
    <w:p w14:paraId="63B673A4" w14:textId="0028B3B0" w:rsidR="003C5CC8" w:rsidRDefault="003C5CC8" w:rsidP="008E0A6B">
      <w:pPr>
        <w:rPr>
          <w:lang w:val="en-US"/>
        </w:rPr>
        <w:pPrChange w:id="339" w:author="Auteur">
          <w:pPr>
            <w:pStyle w:val="Titre4"/>
          </w:pPr>
        </w:pPrChange>
      </w:pPr>
      <w:bookmarkStart w:id="340" w:name="_Toc112360041"/>
      <w:bookmarkStart w:id="341" w:name="_Toc112360921"/>
      <w:del w:id="342" w:author="Auteur">
        <w:r w:rsidDel="008E0A6B">
          <w:rPr>
            <w:lang w:val="en-US"/>
          </w:rPr>
          <w:delText>6</w:delText>
        </w:r>
        <w:r w:rsidDel="008E0A6B">
          <w:delText>.2.</w:delText>
        </w:r>
        <w:r w:rsidDel="008E0A6B">
          <w:rPr>
            <w:lang w:val="en-US"/>
          </w:rPr>
          <w:delText>4</w:delText>
        </w:r>
        <w:r w:rsidDel="008E0A6B">
          <w:delText>.1</w:delText>
        </w:r>
        <w:r w:rsidDel="008E0A6B">
          <w:tab/>
        </w:r>
        <w:r w:rsidR="005F4A33" w:rsidDel="008E0A6B">
          <w:delText>[</w:delText>
        </w:r>
      </w:del>
      <w:r>
        <w:rPr>
          <w:lang w:val="en-US"/>
        </w:rPr>
        <w:t>Requirement</w:t>
      </w:r>
      <w:bookmarkEnd w:id="340"/>
      <w:ins w:id="343" w:author="Auteur">
        <w:r w:rsidR="008E0A6B">
          <w:rPr>
            <w:lang w:val="en-US"/>
          </w:rPr>
          <w:t>:</w:t>
        </w:r>
      </w:ins>
      <w:del w:id="344" w:author="Auteur">
        <w:r w:rsidR="005F4A33" w:rsidDel="008E0A6B">
          <w:rPr>
            <w:lang w:val="en-US"/>
          </w:rPr>
          <w:delText>]</w:delText>
        </w:r>
      </w:del>
      <w:bookmarkEnd w:id="341"/>
    </w:p>
    <w:p w14:paraId="697F34F0" w14:textId="6F3EFC97" w:rsidR="003C5CC8" w:rsidRDefault="005F4A33" w:rsidP="008E0A6B">
      <w:pPr>
        <w:rPr>
          <w:color w:val="000000"/>
        </w:rPr>
      </w:pPr>
      <w:r>
        <w:rPr>
          <w:color w:val="000000"/>
        </w:rPr>
        <w:t>[</w:t>
      </w:r>
      <w:r w:rsidR="003C5CC8">
        <w:rPr>
          <w:color w:val="000000"/>
        </w:rPr>
        <w:t xml:space="preserve">RTCP conformance is defined in 3GPP TS 26.139. </w:t>
      </w:r>
    </w:p>
    <w:p w14:paraId="501EDDA3" w14:textId="33CCD74F" w:rsidR="003C5CC8" w:rsidRDefault="003C5CC8" w:rsidP="008E0A6B">
      <w:pPr>
        <w:rPr>
          <w:color w:val="000000"/>
        </w:rPr>
      </w:pPr>
      <w:r>
        <w:rPr>
          <w:color w:val="000000"/>
          <w:highlight w:val="yellow"/>
        </w:rPr>
        <w:t>Requirement to be defined</w:t>
      </w:r>
      <w:r w:rsidR="005F4A33">
        <w:rPr>
          <w:color w:val="000000"/>
        </w:rPr>
        <w:t>]</w:t>
      </w:r>
    </w:p>
    <w:p w14:paraId="4B29991F" w14:textId="67BF1CD3" w:rsidR="003C5CC8" w:rsidRDefault="003C5CC8" w:rsidP="008E0A6B">
      <w:pPr>
        <w:rPr>
          <w:lang w:val="en-US"/>
        </w:rPr>
        <w:pPrChange w:id="345" w:author="Auteur">
          <w:pPr>
            <w:pStyle w:val="Titre4"/>
          </w:pPr>
        </w:pPrChange>
      </w:pPr>
      <w:bookmarkStart w:id="346" w:name="_Toc112360042"/>
      <w:bookmarkStart w:id="347" w:name="_Toc112360922"/>
      <w:del w:id="348" w:author="Auteur">
        <w:r w:rsidDel="008E0A6B">
          <w:rPr>
            <w:lang w:val="en-US"/>
          </w:rPr>
          <w:delText>7</w:delText>
        </w:r>
        <w:r w:rsidDel="008E0A6B">
          <w:delText>.2.</w:delText>
        </w:r>
        <w:r w:rsidDel="008E0A6B">
          <w:rPr>
            <w:lang w:val="en-US"/>
          </w:rPr>
          <w:delText>4</w:delText>
        </w:r>
        <w:r w:rsidDel="008E0A6B">
          <w:delText>.</w:delText>
        </w:r>
        <w:r w:rsidDel="008E0A6B">
          <w:rPr>
            <w:lang w:val="en-US"/>
          </w:rPr>
          <w:delText>2</w:delText>
        </w:r>
        <w:r w:rsidDel="008E0A6B">
          <w:tab/>
        </w:r>
        <w:r w:rsidR="005F4A33" w:rsidDel="008E0A6B">
          <w:delText>[</w:delText>
        </w:r>
      </w:del>
      <w:r>
        <w:rPr>
          <w:lang w:val="en-US"/>
        </w:rPr>
        <w:t>Test method</w:t>
      </w:r>
      <w:bookmarkEnd w:id="346"/>
      <w:ins w:id="349" w:author="Auteur">
        <w:r w:rsidR="008E0A6B">
          <w:rPr>
            <w:lang w:val="en-US"/>
          </w:rPr>
          <w:t>:</w:t>
        </w:r>
      </w:ins>
      <w:del w:id="350" w:author="Auteur">
        <w:r w:rsidR="005F4A33" w:rsidDel="008E0A6B">
          <w:rPr>
            <w:lang w:val="en-US"/>
          </w:rPr>
          <w:delText>]</w:delText>
        </w:r>
      </w:del>
      <w:bookmarkEnd w:id="347"/>
    </w:p>
    <w:p w14:paraId="15E40B1D" w14:textId="4AF9E6FA" w:rsidR="003C5CC8" w:rsidRDefault="005F4A33" w:rsidP="008E0A6B">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p>
    <w:p w14:paraId="4B608300" w14:textId="1E7A700D" w:rsidR="004B0108" w:rsidDel="008E0A6B" w:rsidRDefault="003463DE" w:rsidP="004B0108">
      <w:pPr>
        <w:pStyle w:val="Titre2"/>
        <w:rPr>
          <w:del w:id="351" w:author="Auteur"/>
        </w:rPr>
      </w:pPr>
      <w:bookmarkStart w:id="352" w:name="_Toc5052568"/>
      <w:bookmarkStart w:id="353" w:name="_Toc112360043"/>
      <w:bookmarkStart w:id="354" w:name="_Toc112360923"/>
      <w:del w:id="355" w:author="Auteur">
        <w:r w:rsidDel="008E0A6B">
          <w:delText>6</w:delText>
        </w:r>
        <w:r w:rsidR="004B0108" w:rsidDel="008E0A6B">
          <w:delText>.3</w:delText>
        </w:r>
        <w:r w:rsidR="004B0108" w:rsidDel="008E0A6B">
          <w:tab/>
        </w:r>
        <w:r w:rsidR="004B0108" w:rsidDel="008E0A6B">
          <w:rPr>
            <w:highlight w:val="yellow"/>
          </w:rPr>
          <w:delText>[Test cases in receiving]</w:delText>
        </w:r>
        <w:bookmarkEnd w:id="352"/>
        <w:bookmarkEnd w:id="353"/>
        <w:bookmarkEnd w:id="354"/>
      </w:del>
    </w:p>
    <w:p w14:paraId="508E76AF" w14:textId="032C828B" w:rsidR="004B0108" w:rsidDel="008E0A6B" w:rsidRDefault="004B0108" w:rsidP="004B0108">
      <w:pPr>
        <w:pStyle w:val="EX"/>
        <w:ind w:left="0" w:firstLine="0"/>
        <w:rPr>
          <w:del w:id="356" w:author="Auteur"/>
          <w:highlight w:val="yellow"/>
        </w:rPr>
      </w:pPr>
      <w:del w:id="357" w:author="Auteur">
        <w:r w:rsidDel="008E0A6B">
          <w:rPr>
            <w:highlight w:val="yellow"/>
          </w:rPr>
          <w:delText>tbd</w:delText>
        </w:r>
      </w:del>
    </w:p>
    <w:p w14:paraId="4E4022D3" w14:textId="5D98B7EE" w:rsidR="004B0108" w:rsidDel="008E0A6B" w:rsidRDefault="004B0108" w:rsidP="004B0108">
      <w:pPr>
        <w:pStyle w:val="EX"/>
        <w:ind w:left="0" w:firstLine="0"/>
        <w:rPr>
          <w:del w:id="358" w:author="Auteur"/>
          <w:highlight w:val="yellow"/>
        </w:rPr>
      </w:pPr>
    </w:p>
    <w:p w14:paraId="06850BA1" w14:textId="3F7C10B8" w:rsidR="004B0108" w:rsidRDefault="003463DE" w:rsidP="004B0108">
      <w:pPr>
        <w:pStyle w:val="Titre1"/>
      </w:pPr>
      <w:bookmarkStart w:id="359" w:name="_Toc112360044"/>
      <w:bookmarkStart w:id="360" w:name="_Toc112360924"/>
      <w:r>
        <w:lastRenderedPageBreak/>
        <w:t>7</w:t>
      </w:r>
      <w:r w:rsidR="004B0108">
        <w:tab/>
      </w:r>
      <w:r w:rsidR="004B0108" w:rsidRPr="003918BB">
        <w:t>RTP Payload Format Conformance for</w:t>
      </w:r>
      <w:r w:rsidR="004B0108">
        <w:t xml:space="preserve"> AMR-WB</w:t>
      </w:r>
      <w:bookmarkEnd w:id="359"/>
      <w:bookmarkEnd w:id="360"/>
    </w:p>
    <w:p w14:paraId="34ECF2FA" w14:textId="6F0A6116" w:rsidR="008E0A6B" w:rsidRDefault="008E0A6B" w:rsidP="008E0A6B">
      <w:pPr>
        <w:rPr>
          <w:ins w:id="361" w:author="Auteur"/>
          <w:color w:val="000000"/>
        </w:rPr>
      </w:pPr>
      <w:bookmarkStart w:id="362" w:name="_Toc112360045"/>
      <w:bookmarkStart w:id="363" w:name="_Toc112360925"/>
      <w:ins w:id="364" w:author="Auteur">
        <w:r>
          <w:rPr>
            <w:color w:val="000000"/>
            <w:highlight w:val="yellow"/>
          </w:rPr>
          <w:t>[Editor’s note</w:t>
        </w:r>
        <w:r w:rsidRPr="008E0A6B">
          <w:rPr>
            <w:color w:val="000000"/>
            <w:highlight w:val="yellow"/>
          </w:rPr>
          <w:t xml:space="preserve">: </w:t>
        </w:r>
        <w:r w:rsidRPr="008E0A6B">
          <w:rPr>
            <w:color w:val="000000"/>
            <w:highlight w:val="yellow"/>
            <w:rPrChange w:id="365" w:author="Auteur">
              <w:rPr>
                <w:color w:val="000000"/>
              </w:rPr>
            </w:rPrChange>
          </w:rPr>
          <w:t xml:space="preserve">structure to be updated </w:t>
        </w:r>
        <w:proofErr w:type="gramStart"/>
        <w:r w:rsidRPr="008E0A6B">
          <w:rPr>
            <w:color w:val="000000"/>
            <w:highlight w:val="yellow"/>
            <w:rPrChange w:id="366" w:author="Auteur">
              <w:rPr>
                <w:color w:val="000000"/>
              </w:rPr>
            </w:rPrChange>
          </w:rPr>
          <w:t>similar to</w:t>
        </w:r>
        <w:proofErr w:type="gramEnd"/>
        <w:r w:rsidRPr="008E0A6B">
          <w:rPr>
            <w:color w:val="000000"/>
            <w:highlight w:val="yellow"/>
            <w:rPrChange w:id="367" w:author="Auteur">
              <w:rPr>
                <w:color w:val="000000"/>
              </w:rPr>
            </w:rPrChange>
          </w:rPr>
          <w:t xml:space="preserve"> the AMR example in clause 6</w:t>
        </w:r>
        <w:r w:rsidRPr="008E0A6B">
          <w:rPr>
            <w:color w:val="000000"/>
            <w:highlight w:val="yellow"/>
            <w:rPrChange w:id="368" w:author="Auteur">
              <w:rPr>
                <w:color w:val="000000"/>
              </w:rPr>
            </w:rPrChange>
          </w:rPr>
          <w:t>]</w:t>
        </w:r>
      </w:ins>
    </w:p>
    <w:p w14:paraId="391BD955" w14:textId="2D907EF0" w:rsidR="004B0108" w:rsidRDefault="003463DE" w:rsidP="004B0108">
      <w:pPr>
        <w:pStyle w:val="Titre2"/>
      </w:pPr>
      <w:r>
        <w:t>7</w:t>
      </w:r>
      <w:r w:rsidR="004B0108">
        <w:t>.1</w:t>
      </w:r>
      <w:r w:rsidR="004B0108">
        <w:tab/>
      </w:r>
      <w:r w:rsidR="004B0108">
        <w:rPr>
          <w:highlight w:val="yellow"/>
        </w:rPr>
        <w:t>Applicability</w:t>
      </w:r>
      <w:bookmarkEnd w:id="362"/>
      <w:bookmarkEnd w:id="363"/>
    </w:p>
    <w:p w14:paraId="3D94DD8D" w14:textId="3050200E" w:rsidR="003C5CC8" w:rsidRDefault="003C5CC8" w:rsidP="003C5CC8">
      <w:pPr>
        <w:keepLines/>
      </w:pPr>
      <w:r>
        <w:rPr>
          <w:color w:val="000000"/>
        </w:rPr>
        <w:t>[The requirements and test methods in this clause shall apply when UE is used to provide wideband telephony, either as a stand-alone service, or as part of a multimedia service.</w:t>
      </w:r>
      <w:r>
        <w:t>]</w:t>
      </w:r>
    </w:p>
    <w:p w14:paraId="0E17B484" w14:textId="78A1347C" w:rsidR="004B0108" w:rsidRDefault="003463DE" w:rsidP="004B0108">
      <w:pPr>
        <w:pStyle w:val="Titre2"/>
      </w:pPr>
      <w:bookmarkStart w:id="369" w:name="_Toc112360046"/>
      <w:bookmarkStart w:id="370" w:name="_Toc112360926"/>
      <w:r>
        <w:t>7</w:t>
      </w:r>
      <w:r w:rsidR="004B0108">
        <w:t>.2</w:t>
      </w:r>
      <w:r w:rsidR="004B0108">
        <w:tab/>
      </w:r>
      <w:r w:rsidR="004B0108">
        <w:rPr>
          <w:highlight w:val="yellow"/>
        </w:rPr>
        <w:t>[Test cases in sending]</w:t>
      </w:r>
      <w:bookmarkEnd w:id="369"/>
      <w:bookmarkEnd w:id="370"/>
    </w:p>
    <w:p w14:paraId="4AECEF70" w14:textId="7468CE0C" w:rsidR="003C5CC8" w:rsidRDefault="003C5CC8" w:rsidP="004F4569">
      <w:pPr>
        <w:pStyle w:val="Titre3"/>
        <w:rPr>
          <w:lang w:val="en-US"/>
        </w:rPr>
      </w:pPr>
      <w:bookmarkStart w:id="371" w:name="_Toc112360047"/>
      <w:bookmarkStart w:id="372" w:name="_Toc112360927"/>
      <w:r>
        <w:rPr>
          <w:lang w:val="en-US"/>
        </w:rPr>
        <w:t>7.2.1</w:t>
      </w:r>
      <w:r>
        <w:rPr>
          <w:lang w:val="en-US"/>
        </w:rPr>
        <w:tab/>
      </w:r>
      <w:r w:rsidR="00112DC6">
        <w:rPr>
          <w:lang w:val="en-US"/>
        </w:rPr>
        <w:t>[</w:t>
      </w:r>
      <w:r>
        <w:rPr>
          <w:lang w:val="en-US"/>
        </w:rPr>
        <w:t>Q-bit verification</w:t>
      </w:r>
      <w:bookmarkEnd w:id="371"/>
      <w:r w:rsidR="00112DC6">
        <w:rPr>
          <w:lang w:val="en-US"/>
        </w:rPr>
        <w:t>]</w:t>
      </w:r>
      <w:bookmarkEnd w:id="372"/>
    </w:p>
    <w:p w14:paraId="7EAA7C57" w14:textId="7AEC81A9" w:rsidR="003C5CC8" w:rsidRDefault="003C5CC8" w:rsidP="004F4569">
      <w:pPr>
        <w:pStyle w:val="Titre4"/>
        <w:rPr>
          <w:lang w:val="en-US"/>
        </w:rPr>
      </w:pPr>
      <w:bookmarkStart w:id="373" w:name="_Toc112360048"/>
      <w:bookmarkStart w:id="374" w:name="_Toc112360928"/>
      <w:r>
        <w:rPr>
          <w:lang w:val="en-US"/>
        </w:rPr>
        <w:t>7</w:t>
      </w:r>
      <w:r>
        <w:t>.2.</w:t>
      </w:r>
      <w:r>
        <w:rPr>
          <w:lang w:val="en-US"/>
        </w:rPr>
        <w:t>1</w:t>
      </w:r>
      <w:r>
        <w:t>.1</w:t>
      </w:r>
      <w:r>
        <w:tab/>
      </w:r>
      <w:r w:rsidR="005F4A33">
        <w:t>[</w:t>
      </w:r>
      <w:r>
        <w:rPr>
          <w:lang w:val="en-US"/>
        </w:rPr>
        <w:t>Requirement</w:t>
      </w:r>
      <w:bookmarkEnd w:id="373"/>
      <w:r w:rsidR="005F4A33">
        <w:rPr>
          <w:lang w:val="en-US"/>
        </w:rPr>
        <w:t>]</w:t>
      </w:r>
      <w:bookmarkEnd w:id="374"/>
    </w:p>
    <w:p w14:paraId="6D7121F2" w14:textId="7A169550" w:rsidR="003C5CC8" w:rsidRDefault="005F4A33" w:rsidP="003C5CC8">
      <w:pPr>
        <w:rPr>
          <w:color w:val="000000"/>
        </w:rPr>
      </w:pPr>
      <w:r>
        <w:rPr>
          <w:color w:val="000000"/>
        </w:rPr>
        <w:t>[</w:t>
      </w:r>
      <w:r w:rsidR="003C5CC8">
        <w:rPr>
          <w:color w:val="000000"/>
        </w:rPr>
        <w:t>The Q-bit shall always bit set to 1 in the RTP payload.</w:t>
      </w:r>
    </w:p>
    <w:p w14:paraId="283022FF" w14:textId="49305E20" w:rsidR="003C5CC8" w:rsidRDefault="003C5CC8" w:rsidP="004F4569">
      <w:pPr>
        <w:pStyle w:val="NO"/>
      </w:pPr>
      <w:r>
        <w:t>NOTE:</w:t>
      </w:r>
      <w:r>
        <w:tab/>
        <w:t>The Q-bit is the frame quality indicator [</w:t>
      </w:r>
      <w:r>
        <w:rPr>
          <w:highlight w:val="yellow"/>
        </w:rPr>
        <w:t>RFC 4867</w:t>
      </w:r>
      <w:r>
        <w:t>]. If set to 0, it indicates that the corresponding frame is severely damaged, and the receiver should set the RX_TYPE to either SPEECH_BAD or SID_BAD depending on the frame type (FT).</w:t>
      </w:r>
      <w:r w:rsidR="005F4A33">
        <w:t>]</w:t>
      </w:r>
    </w:p>
    <w:p w14:paraId="59BB61A2" w14:textId="0686E651" w:rsidR="003C5CC8" w:rsidRDefault="003C5CC8" w:rsidP="004F4569">
      <w:pPr>
        <w:pStyle w:val="Titre4"/>
        <w:rPr>
          <w:lang w:val="en-US"/>
        </w:rPr>
      </w:pPr>
      <w:bookmarkStart w:id="375" w:name="_Toc112360049"/>
      <w:bookmarkStart w:id="376" w:name="_Toc112360929"/>
      <w:r>
        <w:rPr>
          <w:lang w:val="en-US"/>
        </w:rPr>
        <w:t>7</w:t>
      </w:r>
      <w:r>
        <w:t>.2.</w:t>
      </w:r>
      <w:r>
        <w:rPr>
          <w:lang w:val="en-US"/>
        </w:rPr>
        <w:t>1</w:t>
      </w:r>
      <w:r>
        <w:t>.</w:t>
      </w:r>
      <w:r>
        <w:rPr>
          <w:lang w:val="en-US"/>
        </w:rPr>
        <w:t>2</w:t>
      </w:r>
      <w:r>
        <w:tab/>
      </w:r>
      <w:r w:rsidR="005F4A33">
        <w:t>[</w:t>
      </w:r>
      <w:r>
        <w:rPr>
          <w:lang w:val="en-US"/>
        </w:rPr>
        <w:t>Test method</w:t>
      </w:r>
      <w:bookmarkEnd w:id="375"/>
      <w:r w:rsidR="005F4A33">
        <w:rPr>
          <w:lang w:val="en-US"/>
        </w:rPr>
        <w:t>]</w:t>
      </w:r>
      <w:bookmarkEnd w:id="376"/>
    </w:p>
    <w:p w14:paraId="049D6B42" w14:textId="51667764" w:rsidR="003C5CC8" w:rsidRDefault="005F4A33" w:rsidP="003C5CC8">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26286991" w14:textId="35220726" w:rsidR="003C5CC8" w:rsidRDefault="003C5CC8" w:rsidP="004F4569">
      <w:pPr>
        <w:pStyle w:val="Titre3"/>
        <w:rPr>
          <w:lang w:val="en-US"/>
        </w:rPr>
      </w:pPr>
      <w:bookmarkStart w:id="377" w:name="_Toc112360050"/>
      <w:bookmarkStart w:id="378" w:name="_Toc112360930"/>
      <w:r>
        <w:rPr>
          <w:lang w:val="en-US"/>
        </w:rPr>
        <w:t>7.2.2</w:t>
      </w:r>
      <w:r>
        <w:rPr>
          <w:lang w:val="en-US"/>
        </w:rPr>
        <w:tab/>
      </w:r>
      <w:r w:rsidR="00112DC6">
        <w:rPr>
          <w:lang w:val="en-US"/>
        </w:rPr>
        <w:t>[</w:t>
      </w:r>
      <w:r>
        <w:rPr>
          <w:lang w:val="en-US"/>
        </w:rPr>
        <w:t>Handling of CMR (open offer)</w:t>
      </w:r>
      <w:bookmarkEnd w:id="377"/>
      <w:r w:rsidR="00112DC6">
        <w:rPr>
          <w:lang w:val="en-US"/>
        </w:rPr>
        <w:t>]</w:t>
      </w:r>
      <w:bookmarkEnd w:id="378"/>
    </w:p>
    <w:p w14:paraId="7766A80E" w14:textId="145EC0BB" w:rsidR="003C5CC8" w:rsidRDefault="003C5CC8" w:rsidP="004F4569">
      <w:pPr>
        <w:pStyle w:val="Titre4"/>
        <w:rPr>
          <w:lang w:val="en-US"/>
        </w:rPr>
      </w:pPr>
      <w:bookmarkStart w:id="379" w:name="_Toc112360051"/>
      <w:bookmarkStart w:id="380" w:name="_Toc112360931"/>
      <w:r>
        <w:rPr>
          <w:lang w:val="en-US"/>
        </w:rPr>
        <w:t>7</w:t>
      </w:r>
      <w:r>
        <w:t>.2.</w:t>
      </w:r>
      <w:r>
        <w:rPr>
          <w:lang w:val="en-US"/>
        </w:rPr>
        <w:t>2</w:t>
      </w:r>
      <w:r>
        <w:t>.1</w:t>
      </w:r>
      <w:r>
        <w:tab/>
      </w:r>
      <w:r w:rsidR="005F4A33">
        <w:t>[</w:t>
      </w:r>
      <w:r>
        <w:rPr>
          <w:lang w:val="en-US"/>
        </w:rPr>
        <w:t>Requirement</w:t>
      </w:r>
      <w:bookmarkEnd w:id="379"/>
      <w:r w:rsidR="005F4A33">
        <w:rPr>
          <w:lang w:val="en-US"/>
        </w:rPr>
        <w:t>]</w:t>
      </w:r>
      <w:bookmarkEnd w:id="380"/>
    </w:p>
    <w:p w14:paraId="384A0CC2" w14:textId="779A01B7" w:rsidR="003C5CC8" w:rsidRDefault="005F4A33" w:rsidP="003C5CC8">
      <w:pPr>
        <w:rPr>
          <w:color w:val="000000"/>
        </w:rPr>
      </w:pPr>
      <w:r>
        <w:rPr>
          <w:color w:val="000000"/>
        </w:rPr>
        <w:t>[</w:t>
      </w:r>
      <w:r w:rsidR="003C5CC8">
        <w:rPr>
          <w:color w:val="000000"/>
        </w:rPr>
        <w:t>The AMR-WB bit rate (mode) in sending shall be according to the CMR inserted in receiving after [</w:t>
      </w:r>
      <w:r w:rsidR="003C5CC8">
        <w:rPr>
          <w:color w:val="000000"/>
          <w:highlight w:val="yellow"/>
        </w:rPr>
        <w:t>X</w:t>
      </w:r>
      <w:r w:rsidR="003C5CC8">
        <w:rPr>
          <w:color w:val="000000"/>
        </w:rPr>
        <w:t>] ms.</w:t>
      </w:r>
      <w:r>
        <w:rPr>
          <w:color w:val="000000"/>
        </w:rPr>
        <w:t>]</w:t>
      </w:r>
    </w:p>
    <w:p w14:paraId="0BD84912" w14:textId="6857F6EB" w:rsidR="003C5CC8" w:rsidRDefault="003C5CC8" w:rsidP="004F4569">
      <w:pPr>
        <w:pStyle w:val="Titre4"/>
        <w:rPr>
          <w:lang w:val="en-US"/>
        </w:rPr>
      </w:pPr>
      <w:bookmarkStart w:id="381" w:name="_Toc112360052"/>
      <w:bookmarkStart w:id="382" w:name="_Toc112360932"/>
      <w:r>
        <w:rPr>
          <w:lang w:val="en-US"/>
        </w:rPr>
        <w:t>7</w:t>
      </w:r>
      <w:r>
        <w:t>.2.</w:t>
      </w:r>
      <w:r>
        <w:rPr>
          <w:lang w:val="en-US"/>
        </w:rPr>
        <w:t>2</w:t>
      </w:r>
      <w:r>
        <w:t>.</w:t>
      </w:r>
      <w:r>
        <w:rPr>
          <w:lang w:val="en-US"/>
        </w:rPr>
        <w:t>2</w:t>
      </w:r>
      <w:r>
        <w:tab/>
      </w:r>
      <w:r w:rsidR="005F4A33">
        <w:t>[</w:t>
      </w:r>
      <w:r>
        <w:rPr>
          <w:lang w:val="en-US"/>
        </w:rPr>
        <w:t>Test method</w:t>
      </w:r>
      <w:bookmarkEnd w:id="381"/>
      <w:r w:rsidR="005F4A33">
        <w:rPr>
          <w:lang w:val="en-US"/>
        </w:rPr>
        <w:t>]</w:t>
      </w:r>
      <w:bookmarkEnd w:id="382"/>
    </w:p>
    <w:p w14:paraId="0377DBCF" w14:textId="4A3E5DA3" w:rsidR="003C5CC8" w:rsidRDefault="005F4A33" w:rsidP="003C5CC8">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11A40F37" w14:textId="567A9ADE" w:rsidR="003C5CC8" w:rsidRDefault="003C5CC8" w:rsidP="004F4569">
      <w:pPr>
        <w:pStyle w:val="Titre3"/>
        <w:rPr>
          <w:lang w:val="en-US"/>
        </w:rPr>
      </w:pPr>
      <w:bookmarkStart w:id="383" w:name="_Toc112360053"/>
      <w:bookmarkStart w:id="384" w:name="_Toc112360933"/>
      <w:r>
        <w:rPr>
          <w:lang w:val="en-US"/>
        </w:rPr>
        <w:t>7.2.3</w:t>
      </w:r>
      <w:r>
        <w:rPr>
          <w:lang w:val="en-US"/>
        </w:rPr>
        <w:tab/>
      </w:r>
      <w:r w:rsidR="00112DC6">
        <w:rPr>
          <w:lang w:val="en-US"/>
        </w:rPr>
        <w:t>[</w:t>
      </w:r>
      <w:r>
        <w:rPr>
          <w:lang w:val="en-US"/>
        </w:rPr>
        <w:t>Handling of CMR (restricted offer)</w:t>
      </w:r>
      <w:bookmarkEnd w:id="383"/>
      <w:r w:rsidR="00112DC6">
        <w:rPr>
          <w:lang w:val="en-US"/>
        </w:rPr>
        <w:t>]</w:t>
      </w:r>
      <w:bookmarkEnd w:id="384"/>
    </w:p>
    <w:p w14:paraId="5DE85984" w14:textId="79A64D26" w:rsidR="003C5CC8" w:rsidRDefault="003C5CC8" w:rsidP="004F4569">
      <w:pPr>
        <w:pStyle w:val="Titre4"/>
        <w:rPr>
          <w:lang w:val="en-US"/>
        </w:rPr>
      </w:pPr>
      <w:bookmarkStart w:id="385" w:name="_Toc112360054"/>
      <w:bookmarkStart w:id="386" w:name="_Toc112360934"/>
      <w:r>
        <w:rPr>
          <w:lang w:val="en-US"/>
        </w:rPr>
        <w:t>7</w:t>
      </w:r>
      <w:r>
        <w:t>.2.</w:t>
      </w:r>
      <w:r>
        <w:rPr>
          <w:lang w:val="en-US"/>
        </w:rPr>
        <w:t>3</w:t>
      </w:r>
      <w:r>
        <w:t>.1</w:t>
      </w:r>
      <w:r>
        <w:tab/>
      </w:r>
      <w:r w:rsidR="005F4A33">
        <w:t>[</w:t>
      </w:r>
      <w:r>
        <w:rPr>
          <w:lang w:val="en-US"/>
        </w:rPr>
        <w:t>Requirement</w:t>
      </w:r>
      <w:bookmarkEnd w:id="385"/>
      <w:r w:rsidR="005F4A33">
        <w:rPr>
          <w:lang w:val="en-US"/>
        </w:rPr>
        <w:t>]</w:t>
      </w:r>
      <w:bookmarkEnd w:id="386"/>
    </w:p>
    <w:p w14:paraId="35BF010F" w14:textId="4002975D" w:rsidR="003C5CC8" w:rsidRDefault="005F4A33" w:rsidP="003C5CC8">
      <w:pPr>
        <w:rPr>
          <w:color w:val="000000"/>
        </w:rPr>
      </w:pPr>
      <w:r>
        <w:rPr>
          <w:color w:val="000000"/>
        </w:rPr>
        <w:t>[</w:t>
      </w:r>
      <w:r w:rsidR="003C5CC8">
        <w:rPr>
          <w:color w:val="000000"/>
        </w:rPr>
        <w:t>The AMR-WB bit rate (mode) in sending shall be according to the CMR inserted in receiving after [</w:t>
      </w:r>
      <w:r w:rsidR="003C5CC8">
        <w:rPr>
          <w:color w:val="000000"/>
          <w:highlight w:val="yellow"/>
        </w:rPr>
        <w:t>X</w:t>
      </w:r>
      <w:r w:rsidR="003C5CC8">
        <w:rPr>
          <w:color w:val="000000"/>
        </w:rPr>
        <w:t>] ms when this CMR is within the negotiated codec set.</w:t>
      </w:r>
    </w:p>
    <w:p w14:paraId="7B9869B2" w14:textId="14F9C0E8" w:rsidR="003C5CC8" w:rsidRDefault="003C5CC8" w:rsidP="003C5CC8">
      <w:pPr>
        <w:rPr>
          <w:color w:val="000000"/>
        </w:rPr>
      </w:pPr>
      <w:r>
        <w:rPr>
          <w:color w:val="000000"/>
        </w:rPr>
        <w:t>A CMR outside the negotiated codec set shall be ignored, i.e. the AMR-WB bit rate (mode) in sending shall not be changed after receiving a CMR outside the restricted offer and inserted in receiving.</w:t>
      </w:r>
      <w:r w:rsidR="005F4A33">
        <w:rPr>
          <w:color w:val="000000"/>
        </w:rPr>
        <w:t>]</w:t>
      </w:r>
    </w:p>
    <w:p w14:paraId="211BDC49" w14:textId="676C1B2D" w:rsidR="003C5CC8" w:rsidRDefault="003C5CC8" w:rsidP="004F4569">
      <w:pPr>
        <w:pStyle w:val="Titre4"/>
        <w:rPr>
          <w:lang w:val="en-US"/>
        </w:rPr>
      </w:pPr>
      <w:bookmarkStart w:id="387" w:name="_Toc112360055"/>
      <w:bookmarkStart w:id="388" w:name="_Toc112360935"/>
      <w:r>
        <w:rPr>
          <w:lang w:val="en-US"/>
        </w:rPr>
        <w:t>7</w:t>
      </w:r>
      <w:r>
        <w:t>.2.</w:t>
      </w:r>
      <w:r>
        <w:rPr>
          <w:lang w:val="en-US"/>
        </w:rPr>
        <w:t>3</w:t>
      </w:r>
      <w:r>
        <w:t>.</w:t>
      </w:r>
      <w:r>
        <w:rPr>
          <w:lang w:val="en-US"/>
        </w:rPr>
        <w:t>2</w:t>
      </w:r>
      <w:r>
        <w:tab/>
      </w:r>
      <w:r w:rsidR="005F4A33">
        <w:t>[</w:t>
      </w:r>
      <w:r>
        <w:rPr>
          <w:lang w:val="en-US"/>
        </w:rPr>
        <w:t>Test method</w:t>
      </w:r>
      <w:bookmarkEnd w:id="387"/>
      <w:r w:rsidR="005F4A33">
        <w:rPr>
          <w:lang w:val="en-US"/>
        </w:rPr>
        <w:t>]</w:t>
      </w:r>
      <w:bookmarkEnd w:id="388"/>
    </w:p>
    <w:p w14:paraId="44DE917E" w14:textId="1DD4584C" w:rsidR="003C5CC8" w:rsidRDefault="005F4A33" w:rsidP="003C5CC8">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40A424E7" w14:textId="27506330" w:rsidR="003C5CC8" w:rsidRDefault="003C5CC8" w:rsidP="004F4569">
      <w:pPr>
        <w:pStyle w:val="Titre3"/>
        <w:rPr>
          <w:lang w:val="en-US"/>
        </w:rPr>
      </w:pPr>
      <w:bookmarkStart w:id="389" w:name="_Toc112360056"/>
      <w:bookmarkStart w:id="390" w:name="_Toc112360936"/>
      <w:r>
        <w:rPr>
          <w:lang w:val="en-US"/>
        </w:rPr>
        <w:t>7.2.4</w:t>
      </w:r>
      <w:r>
        <w:rPr>
          <w:lang w:val="en-US"/>
        </w:rPr>
        <w:tab/>
      </w:r>
      <w:r w:rsidR="00112DC6">
        <w:rPr>
          <w:lang w:val="en-US"/>
        </w:rPr>
        <w:t>[</w:t>
      </w:r>
      <w:r>
        <w:rPr>
          <w:lang w:val="en-US"/>
        </w:rPr>
        <w:t>RTCP bandwidth verification</w:t>
      </w:r>
      <w:bookmarkEnd w:id="389"/>
      <w:r w:rsidR="00112DC6">
        <w:rPr>
          <w:lang w:val="en-US"/>
        </w:rPr>
        <w:t>]</w:t>
      </w:r>
      <w:bookmarkEnd w:id="390"/>
    </w:p>
    <w:p w14:paraId="742887A2" w14:textId="710A5BC5" w:rsidR="003C5CC8" w:rsidRDefault="00112DC6" w:rsidP="003C5CC8">
      <w:pPr>
        <w:rPr>
          <w:color w:val="000000"/>
        </w:rPr>
      </w:pPr>
      <w:r>
        <w:rPr>
          <w:color w:val="000000"/>
          <w:highlight w:val="yellow"/>
        </w:rPr>
        <w:t>[</w:t>
      </w:r>
      <w:r w:rsidR="003C5CC8">
        <w:rPr>
          <w:color w:val="000000"/>
          <w:highlight w:val="yellow"/>
        </w:rPr>
        <w:t xml:space="preserve">Editor’s note: one option could be to refer to TS 26.139 and require that UE comply with this specification. </w:t>
      </w:r>
    </w:p>
    <w:p w14:paraId="51E84A43" w14:textId="2B0C8E28" w:rsidR="003C5CC8" w:rsidRDefault="003C5CC8" w:rsidP="004F4569">
      <w:pPr>
        <w:pStyle w:val="Titre4"/>
        <w:rPr>
          <w:lang w:val="en-US"/>
        </w:rPr>
      </w:pPr>
      <w:bookmarkStart w:id="391" w:name="_Toc112360057"/>
      <w:bookmarkStart w:id="392" w:name="_Toc112360937"/>
      <w:r>
        <w:rPr>
          <w:lang w:val="en-US"/>
        </w:rPr>
        <w:lastRenderedPageBreak/>
        <w:t>7</w:t>
      </w:r>
      <w:r>
        <w:t>.2.</w:t>
      </w:r>
      <w:r>
        <w:rPr>
          <w:lang w:val="en-US"/>
        </w:rPr>
        <w:t>4</w:t>
      </w:r>
      <w:r>
        <w:t>.1</w:t>
      </w:r>
      <w:r>
        <w:tab/>
      </w:r>
      <w:r w:rsidR="005F4A33">
        <w:t>[</w:t>
      </w:r>
      <w:r>
        <w:rPr>
          <w:lang w:val="en-US"/>
        </w:rPr>
        <w:t>Requirement</w:t>
      </w:r>
      <w:bookmarkEnd w:id="391"/>
      <w:r w:rsidR="005F4A33">
        <w:rPr>
          <w:lang w:val="en-US"/>
        </w:rPr>
        <w:t>]</w:t>
      </w:r>
      <w:bookmarkEnd w:id="392"/>
    </w:p>
    <w:p w14:paraId="5775C248" w14:textId="0C6C335F" w:rsidR="003C5CC8" w:rsidRDefault="005F4A33" w:rsidP="003C5CC8">
      <w:pPr>
        <w:rPr>
          <w:color w:val="000000"/>
        </w:rPr>
      </w:pPr>
      <w:r>
        <w:rPr>
          <w:color w:val="000000"/>
        </w:rPr>
        <w:t>[</w:t>
      </w:r>
      <w:r w:rsidR="003C5CC8">
        <w:rPr>
          <w:color w:val="000000"/>
        </w:rPr>
        <w:t xml:space="preserve">RTCP conformance is defined in 3GPP TS 26.139. </w:t>
      </w:r>
    </w:p>
    <w:p w14:paraId="5BAB2B1B" w14:textId="23FBD3FB" w:rsidR="003C5CC8" w:rsidRDefault="003C5CC8" w:rsidP="003C5CC8">
      <w:pPr>
        <w:rPr>
          <w:color w:val="000000"/>
        </w:rPr>
      </w:pPr>
      <w:r>
        <w:rPr>
          <w:color w:val="000000"/>
          <w:highlight w:val="yellow"/>
        </w:rPr>
        <w:t>Requirement to be defined</w:t>
      </w:r>
      <w:r w:rsidR="005F4A33">
        <w:rPr>
          <w:color w:val="000000"/>
        </w:rPr>
        <w:t>]</w:t>
      </w:r>
    </w:p>
    <w:p w14:paraId="50A19AAD" w14:textId="4E2C2326" w:rsidR="003C5CC8" w:rsidRDefault="003C5CC8" w:rsidP="004F4569">
      <w:pPr>
        <w:pStyle w:val="Titre4"/>
        <w:rPr>
          <w:lang w:val="en-US"/>
        </w:rPr>
      </w:pPr>
      <w:bookmarkStart w:id="393" w:name="_Toc112360058"/>
      <w:bookmarkStart w:id="394" w:name="_Toc112360938"/>
      <w:r>
        <w:rPr>
          <w:lang w:val="en-US"/>
        </w:rPr>
        <w:t>7</w:t>
      </w:r>
      <w:r>
        <w:t>.2.</w:t>
      </w:r>
      <w:r>
        <w:rPr>
          <w:lang w:val="en-US"/>
        </w:rPr>
        <w:t>4</w:t>
      </w:r>
      <w:r>
        <w:t>.</w:t>
      </w:r>
      <w:r>
        <w:rPr>
          <w:lang w:val="en-US"/>
        </w:rPr>
        <w:t>2</w:t>
      </w:r>
      <w:r>
        <w:tab/>
      </w:r>
      <w:r w:rsidR="005F4A33">
        <w:t>[</w:t>
      </w:r>
      <w:r>
        <w:rPr>
          <w:lang w:val="en-US"/>
        </w:rPr>
        <w:t>Test method</w:t>
      </w:r>
      <w:bookmarkEnd w:id="393"/>
      <w:r w:rsidR="005F4A33">
        <w:rPr>
          <w:lang w:val="en-US"/>
        </w:rPr>
        <w:t>]</w:t>
      </w:r>
      <w:bookmarkEnd w:id="394"/>
    </w:p>
    <w:p w14:paraId="62B7BFF4" w14:textId="2A2DA31C" w:rsidR="003C5CC8" w:rsidRDefault="005F4A33" w:rsidP="003C5CC8">
      <w:pPr>
        <w:rPr>
          <w:color w:val="000000"/>
        </w:rPr>
      </w:pPr>
      <w:r>
        <w:rPr>
          <w:color w:val="000000"/>
          <w:highlight w:val="yellow"/>
          <w:lang w:val="en-US"/>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p>
    <w:p w14:paraId="27BA2D75" w14:textId="496A6B64" w:rsidR="004B0108" w:rsidRDefault="003463DE" w:rsidP="004B0108">
      <w:pPr>
        <w:pStyle w:val="Titre2"/>
      </w:pPr>
      <w:bookmarkStart w:id="395" w:name="_Toc112360059"/>
      <w:bookmarkStart w:id="396" w:name="_Toc112360939"/>
      <w:r>
        <w:t>7</w:t>
      </w:r>
      <w:r w:rsidR="004B0108">
        <w:t>.3</w:t>
      </w:r>
      <w:r w:rsidR="004B0108">
        <w:tab/>
      </w:r>
      <w:r w:rsidR="004B0108">
        <w:rPr>
          <w:highlight w:val="yellow"/>
        </w:rPr>
        <w:t>[Test cases in receiving]</w:t>
      </w:r>
      <w:bookmarkEnd w:id="395"/>
      <w:bookmarkEnd w:id="396"/>
    </w:p>
    <w:p w14:paraId="1C83BBED" w14:textId="79E376AC" w:rsidR="004B0108" w:rsidRDefault="00D77EE4" w:rsidP="004B0108">
      <w:pPr>
        <w:pStyle w:val="EX"/>
        <w:ind w:left="0" w:firstLine="0"/>
        <w:rPr>
          <w:highlight w:val="yellow"/>
        </w:rPr>
      </w:pPr>
      <w:r>
        <w:rPr>
          <w:highlight w:val="yellow"/>
        </w:rPr>
        <w:t>t</w:t>
      </w:r>
      <w:r w:rsidR="004B0108">
        <w:rPr>
          <w:highlight w:val="yellow"/>
        </w:rPr>
        <w:t>bd</w:t>
      </w:r>
    </w:p>
    <w:p w14:paraId="5CBE3AFF" w14:textId="16EEECE3" w:rsidR="00C735AC" w:rsidRDefault="00C735AC"/>
    <w:p w14:paraId="29ADE55E" w14:textId="337E2091" w:rsidR="004B0108" w:rsidRDefault="003463DE" w:rsidP="004B0108">
      <w:pPr>
        <w:pStyle w:val="Titre1"/>
      </w:pPr>
      <w:bookmarkStart w:id="397" w:name="_Toc112360060"/>
      <w:bookmarkStart w:id="398" w:name="_Toc112360940"/>
      <w:r>
        <w:t>8</w:t>
      </w:r>
      <w:r w:rsidR="004B0108">
        <w:tab/>
      </w:r>
      <w:r w:rsidR="004B0108" w:rsidRPr="003918BB">
        <w:t>RTP Payload Format Conformance for</w:t>
      </w:r>
      <w:r w:rsidR="004B0108">
        <w:t xml:space="preserve"> </w:t>
      </w:r>
      <w:r>
        <w:t>EVS</w:t>
      </w:r>
      <w:bookmarkEnd w:id="397"/>
      <w:bookmarkEnd w:id="398"/>
    </w:p>
    <w:p w14:paraId="4890A4D6" w14:textId="77777777" w:rsidR="008E0A6B" w:rsidRDefault="008E0A6B" w:rsidP="008E0A6B">
      <w:pPr>
        <w:rPr>
          <w:ins w:id="399" w:author="Auteur"/>
          <w:color w:val="000000"/>
        </w:rPr>
      </w:pPr>
      <w:bookmarkStart w:id="400" w:name="_Toc112360061"/>
      <w:bookmarkStart w:id="401" w:name="_Toc112360941"/>
      <w:ins w:id="402" w:author="Auteur">
        <w:r>
          <w:rPr>
            <w:color w:val="000000"/>
            <w:highlight w:val="yellow"/>
          </w:rPr>
          <w:t>[Editor’s note</w:t>
        </w:r>
        <w:r w:rsidRPr="008E0A6B">
          <w:rPr>
            <w:color w:val="000000"/>
            <w:highlight w:val="yellow"/>
          </w:rPr>
          <w:t xml:space="preserve">: </w:t>
        </w:r>
        <w:r w:rsidRPr="00A85A3A">
          <w:rPr>
            <w:color w:val="000000"/>
            <w:highlight w:val="yellow"/>
          </w:rPr>
          <w:t xml:space="preserve">structure to be updated </w:t>
        </w:r>
        <w:proofErr w:type="gramStart"/>
        <w:r w:rsidRPr="00A85A3A">
          <w:rPr>
            <w:color w:val="000000"/>
            <w:highlight w:val="yellow"/>
          </w:rPr>
          <w:t>similar to</w:t>
        </w:r>
        <w:proofErr w:type="gramEnd"/>
        <w:r w:rsidRPr="00A85A3A">
          <w:rPr>
            <w:color w:val="000000"/>
            <w:highlight w:val="yellow"/>
          </w:rPr>
          <w:t xml:space="preserve"> the AMR example in clause 6]</w:t>
        </w:r>
      </w:ins>
    </w:p>
    <w:p w14:paraId="0F451F31" w14:textId="2661C486" w:rsidR="004B0108" w:rsidRDefault="003463DE" w:rsidP="004B0108">
      <w:pPr>
        <w:pStyle w:val="Titre2"/>
      </w:pPr>
      <w:r w:rsidRPr="005042D7">
        <w:t>8</w:t>
      </w:r>
      <w:r w:rsidR="004B0108" w:rsidRPr="005042D7">
        <w:t>.1</w:t>
      </w:r>
      <w:r w:rsidR="004B0108" w:rsidRPr="005042D7">
        <w:tab/>
      </w:r>
      <w:r w:rsidR="004B0108" w:rsidRPr="005042D7">
        <w:rPr>
          <w:rPrChange w:id="403" w:author="Auteur">
            <w:rPr>
              <w:highlight w:val="yellow"/>
            </w:rPr>
          </w:rPrChange>
        </w:rPr>
        <w:t>Applicability</w:t>
      </w:r>
      <w:bookmarkEnd w:id="400"/>
      <w:bookmarkEnd w:id="401"/>
    </w:p>
    <w:p w14:paraId="43E4795F" w14:textId="12A544C8" w:rsidR="003C5CC8" w:rsidRDefault="003C5CC8" w:rsidP="003C5CC8">
      <w:pPr>
        <w:keepLines/>
      </w:pPr>
      <w:r>
        <w:rPr>
          <w:color w:val="000000"/>
        </w:rPr>
        <w:t>[The requirements and test methods in this clause shall apply when UE is used to provide narrowband, wideband, super-wideband or fullband telephony, either as a stand-alone service, or as part of a multimedia service.</w:t>
      </w:r>
      <w:r>
        <w:t>]</w:t>
      </w:r>
    </w:p>
    <w:p w14:paraId="2C7B2251" w14:textId="68126333" w:rsidR="0045153A" w:rsidRDefault="0045153A" w:rsidP="0045153A">
      <w:pPr>
        <w:pStyle w:val="Titre2"/>
        <w:rPr>
          <w:ins w:id="404" w:author="Auteur"/>
        </w:rPr>
      </w:pPr>
      <w:bookmarkStart w:id="405" w:name="_Toc112360062"/>
      <w:bookmarkStart w:id="406" w:name="_Toc112360942"/>
      <w:ins w:id="407" w:author="Auteur">
        <w:r>
          <w:t>8</w:t>
        </w:r>
        <w:r>
          <w:t>.2</w:t>
        </w:r>
        <w:r>
          <w:tab/>
          <w:t>SDP tests</w:t>
        </w:r>
      </w:ins>
    </w:p>
    <w:p w14:paraId="0AE04C54" w14:textId="2055C478" w:rsidR="0045153A" w:rsidRDefault="0045153A" w:rsidP="0045153A">
      <w:pPr>
        <w:pStyle w:val="Titre3"/>
        <w:rPr>
          <w:ins w:id="408" w:author="Auteur"/>
          <w:lang w:val="en-US"/>
        </w:rPr>
      </w:pPr>
      <w:ins w:id="409" w:author="Auteur">
        <w:r>
          <w:rPr>
            <w:lang w:val="en-US"/>
          </w:rPr>
          <w:t>8</w:t>
        </w:r>
        <w:r>
          <w:rPr>
            <w:lang w:val="en-US"/>
          </w:rPr>
          <w:t>.2.1</w:t>
        </w:r>
        <w:r>
          <w:rPr>
            <w:lang w:val="en-US"/>
          </w:rPr>
          <w:tab/>
          <w:t>MO call</w:t>
        </w:r>
      </w:ins>
    </w:p>
    <w:p w14:paraId="475F0604" w14:textId="32562D0E" w:rsidR="00925185" w:rsidRPr="00925185" w:rsidRDefault="00925185" w:rsidP="00925185">
      <w:pPr>
        <w:autoSpaceDE w:val="0"/>
        <w:autoSpaceDN w:val="0"/>
        <w:adjustRightInd w:val="0"/>
        <w:spacing w:after="0"/>
        <w:rPr>
          <w:ins w:id="410" w:author="Auteur"/>
          <w:lang w:val="en-US" w:eastAsia="en-GB"/>
          <w:rPrChange w:id="411" w:author="Auteur">
            <w:rPr>
              <w:ins w:id="412" w:author="Auteur"/>
              <w:i/>
              <w:iCs/>
              <w:lang w:val="en-US" w:eastAsia="en-GB"/>
            </w:rPr>
          </w:rPrChange>
        </w:rPr>
      </w:pPr>
      <w:ins w:id="413" w:author="Auteur">
        <w:r w:rsidRPr="00D4655A">
          <w:rPr>
            <w:lang w:val="en-US" w:eastAsia="en-GB"/>
          </w:rPr>
          <w:t>Purpose</w:t>
        </w:r>
        <w:r>
          <w:rPr>
            <w:lang w:val="en-US" w:eastAsia="en-GB"/>
          </w:rPr>
          <w:t xml:space="preserve">: </w:t>
        </w:r>
        <w:r>
          <w:rPr>
            <w:lang w:val="en-US" w:eastAsia="en-GB"/>
          </w:rPr>
          <w:t>Check SDP offer is compliant respectively with IR.92 [</w:t>
        </w:r>
        <w:r>
          <w:rPr>
            <w:lang w:val="en-US" w:eastAsia="en-GB"/>
          </w:rPr>
          <w:t>x10</w:t>
        </w:r>
        <w:r>
          <w:rPr>
            <w:lang w:val="en-US" w:eastAsia="en-GB"/>
          </w:rPr>
          <w:t xml:space="preserve">] for </w:t>
        </w:r>
        <w:r w:rsidRPr="00925185">
          <w:rPr>
            <w:lang w:val="en-US" w:eastAsia="en-GB"/>
          </w:rPr>
          <w:t>“</w:t>
        </w:r>
        <w:r w:rsidRPr="00925185">
          <w:rPr>
            <w:lang w:val="en-US" w:eastAsia="en-GB"/>
            <w:rPrChange w:id="414" w:author="Auteur">
              <w:rPr>
                <w:highlight w:val="red"/>
                <w:lang w:val="en-US" w:eastAsia="en-GB"/>
              </w:rPr>
            </w:rPrChange>
          </w:rPr>
          <w:t>LTE only DUT</w:t>
        </w:r>
        <w:r w:rsidRPr="00925185">
          <w:rPr>
            <w:lang w:val="en-US" w:eastAsia="en-GB"/>
          </w:rPr>
          <w:t>” (m</w:t>
        </w:r>
        <w:r>
          <w:rPr>
            <w:lang w:val="en-US" w:eastAsia="en-GB"/>
          </w:rPr>
          <w:t xml:space="preserve">eaning not </w:t>
        </w:r>
        <w:proofErr w:type="spellStart"/>
        <w:r>
          <w:rPr>
            <w:lang w:val="en-US" w:eastAsia="en-GB"/>
          </w:rPr>
          <w:t>VoNR</w:t>
        </w:r>
        <w:proofErr w:type="spellEnd"/>
        <w:r>
          <w:rPr>
            <w:lang w:val="en-US" w:eastAsia="en-GB"/>
          </w:rPr>
          <w:t xml:space="preserve"> capable device) and NG.114 [</w:t>
        </w:r>
        <w:r>
          <w:rPr>
            <w:lang w:val="en-US" w:eastAsia="en-GB"/>
          </w:rPr>
          <w:t>x</w:t>
        </w:r>
        <w:r>
          <w:rPr>
            <w:lang w:val="en-US" w:eastAsia="en-GB"/>
          </w:rPr>
          <w:t>11] for Vo5G capable UE</w:t>
        </w:r>
      </w:ins>
    </w:p>
    <w:p w14:paraId="1DC0F12A" w14:textId="06433A4E" w:rsidR="00925185" w:rsidRPr="00D4655A" w:rsidRDefault="00925185" w:rsidP="00925185">
      <w:pPr>
        <w:autoSpaceDE w:val="0"/>
        <w:autoSpaceDN w:val="0"/>
        <w:adjustRightInd w:val="0"/>
        <w:spacing w:after="0"/>
        <w:ind w:left="1420" w:hanging="1420"/>
        <w:rPr>
          <w:ins w:id="415" w:author="Auteur"/>
          <w:lang w:val="en-US" w:eastAsia="en-GB"/>
        </w:rPr>
        <w:pPrChange w:id="416" w:author="Auteur">
          <w:pPr>
            <w:autoSpaceDE w:val="0"/>
            <w:autoSpaceDN w:val="0"/>
            <w:adjustRightInd w:val="0"/>
            <w:spacing w:after="0"/>
            <w:ind w:left="1420"/>
          </w:pPr>
        </w:pPrChange>
      </w:pPr>
      <w:ins w:id="417" w:author="Auteur">
        <w:r w:rsidRPr="00D4655A">
          <w:rPr>
            <w:lang w:val="en-US" w:eastAsia="en-GB"/>
          </w:rPr>
          <w:t xml:space="preserve">Preconditions: </w:t>
        </w:r>
        <w:r>
          <w:rPr>
            <w:lang w:val="en-US" w:eastAsia="en-GB"/>
          </w:rPr>
          <w:tab/>
        </w:r>
        <w:r>
          <w:rPr>
            <w:lang w:val="en-US" w:eastAsia="en-GB"/>
          </w:rPr>
          <w:t>none</w:t>
        </w:r>
      </w:ins>
    </w:p>
    <w:p w14:paraId="593E3A99" w14:textId="77777777" w:rsidR="00925185" w:rsidRDefault="00925185" w:rsidP="00925185">
      <w:pPr>
        <w:autoSpaceDE w:val="0"/>
        <w:autoSpaceDN w:val="0"/>
        <w:adjustRightInd w:val="0"/>
        <w:spacing w:after="0"/>
        <w:rPr>
          <w:ins w:id="418" w:author="Auteur"/>
          <w:lang w:val="en-US" w:eastAsia="en-GB"/>
        </w:rPr>
      </w:pPr>
      <w:ins w:id="419" w:author="Auteur">
        <w:r w:rsidRPr="00D4655A">
          <w:rPr>
            <w:lang w:val="en-US" w:eastAsia="en-GB"/>
          </w:rPr>
          <w:t xml:space="preserve">Test procedure: </w:t>
        </w:r>
      </w:ins>
    </w:p>
    <w:p w14:paraId="53FE9F3F" w14:textId="76EC1067" w:rsidR="00925185" w:rsidRDefault="00925185" w:rsidP="00925185">
      <w:pPr>
        <w:autoSpaceDE w:val="0"/>
        <w:autoSpaceDN w:val="0"/>
        <w:adjustRightInd w:val="0"/>
        <w:spacing w:after="0"/>
        <w:rPr>
          <w:ins w:id="420" w:author="Auteur"/>
          <w:lang w:val="en-US" w:eastAsia="en-GB"/>
        </w:rPr>
      </w:pPr>
      <w:ins w:id="421" w:author="Auteur">
        <w:r w:rsidRPr="00D4655A">
          <w:rPr>
            <w:lang w:val="en-US" w:eastAsia="en-GB"/>
          </w:rPr>
          <w:t xml:space="preserve">1) </w:t>
        </w:r>
        <w:r>
          <w:rPr>
            <w:lang w:val="en-US" w:eastAsia="en-GB"/>
          </w:rPr>
          <w:t>DUT place an MO call</w:t>
        </w:r>
      </w:ins>
    </w:p>
    <w:p w14:paraId="62978129" w14:textId="1B16C7E0" w:rsidR="00925185" w:rsidRPr="00D4655A" w:rsidRDefault="00925185" w:rsidP="00925185">
      <w:pPr>
        <w:autoSpaceDE w:val="0"/>
        <w:autoSpaceDN w:val="0"/>
        <w:adjustRightInd w:val="0"/>
        <w:spacing w:after="0"/>
        <w:rPr>
          <w:ins w:id="422" w:author="Auteur"/>
          <w:lang w:val="en-US" w:eastAsia="en-GB"/>
        </w:rPr>
        <w:pPrChange w:id="423" w:author="Auteur">
          <w:pPr>
            <w:autoSpaceDE w:val="0"/>
            <w:autoSpaceDN w:val="0"/>
            <w:adjustRightInd w:val="0"/>
            <w:spacing w:after="0"/>
            <w:ind w:left="1136" w:firstLine="284"/>
          </w:pPr>
        </w:pPrChange>
      </w:pPr>
      <w:ins w:id="424" w:author="Auteur">
        <w:r>
          <w:rPr>
            <w:lang w:val="en-US" w:eastAsia="en-GB"/>
          </w:rPr>
          <w:t xml:space="preserve">2) </w:t>
        </w:r>
        <w:r w:rsidRPr="00D4655A">
          <w:rPr>
            <w:lang w:val="en-US" w:eastAsia="en-GB"/>
          </w:rPr>
          <w:t xml:space="preserve">Observe the </w:t>
        </w:r>
        <w:r>
          <w:rPr>
            <w:lang w:val="en-US" w:eastAsia="en-GB"/>
          </w:rPr>
          <w:t>D</w:t>
        </w:r>
        <w:r w:rsidRPr="00D4655A">
          <w:rPr>
            <w:lang w:val="en-US" w:eastAsia="en-GB"/>
          </w:rPr>
          <w:t xml:space="preserve">UT </w:t>
        </w:r>
        <w:r>
          <w:rPr>
            <w:lang w:val="en-US" w:eastAsia="en-GB"/>
          </w:rPr>
          <w:t>SDP offer TCP /SIP</w:t>
        </w:r>
        <w:r w:rsidRPr="00D4655A">
          <w:rPr>
            <w:lang w:val="en-US" w:eastAsia="en-GB"/>
          </w:rPr>
          <w:t xml:space="preserve"> packet payload</w:t>
        </w:r>
        <w:r>
          <w:rPr>
            <w:lang w:val="en-US" w:eastAsia="en-GB"/>
          </w:rPr>
          <w:t xml:space="preserve"> at IP level and check the 2 preferred payload</w:t>
        </w:r>
        <w:r>
          <w:rPr>
            <w:lang w:val="en-US" w:eastAsia="en-GB"/>
          </w:rPr>
          <w:t xml:space="preserve"> </w:t>
        </w:r>
        <w:r>
          <w:rPr>
            <w:lang w:val="en-US" w:eastAsia="en-GB"/>
          </w:rPr>
          <w:t>types offered</w:t>
        </w:r>
      </w:ins>
    </w:p>
    <w:p w14:paraId="7493030C" w14:textId="419E2336" w:rsidR="00925185" w:rsidRDefault="00925185" w:rsidP="00925185">
      <w:pPr>
        <w:autoSpaceDE w:val="0"/>
        <w:autoSpaceDN w:val="0"/>
        <w:adjustRightInd w:val="0"/>
        <w:spacing w:after="0"/>
        <w:rPr>
          <w:ins w:id="425" w:author="Auteur"/>
          <w:lang w:val="en-US" w:eastAsia="en-GB"/>
        </w:rPr>
      </w:pPr>
      <w:ins w:id="426" w:author="Auteur">
        <w:r w:rsidRPr="005E7AA5">
          <w:rPr>
            <w:lang w:val="en-US" w:eastAsia="en-GB"/>
          </w:rPr>
          <w:t>Pass criteria:</w:t>
        </w:r>
      </w:ins>
    </w:p>
    <w:p w14:paraId="6942FDF9" w14:textId="17E62E83" w:rsidR="00925185" w:rsidRPr="00A85A3A" w:rsidRDefault="00925185" w:rsidP="00925185">
      <w:pPr>
        <w:autoSpaceDE w:val="0"/>
        <w:autoSpaceDN w:val="0"/>
        <w:adjustRightInd w:val="0"/>
        <w:spacing w:after="0"/>
        <w:rPr>
          <w:ins w:id="427" w:author="Auteur"/>
          <w:lang w:val="en-US" w:eastAsia="en-GB"/>
        </w:rPr>
      </w:pPr>
      <w:ins w:id="428" w:author="Auteur">
        <w:r w:rsidRPr="00A85A3A">
          <w:rPr>
            <w:lang w:val="en-US" w:eastAsia="en-GB"/>
          </w:rPr>
          <w:t xml:space="preserve">Case </w:t>
        </w:r>
        <w:proofErr w:type="gramStart"/>
        <w:r w:rsidRPr="00A85A3A">
          <w:rPr>
            <w:lang w:val="en-US" w:eastAsia="en-GB"/>
          </w:rPr>
          <w:t>A :</w:t>
        </w:r>
        <w:proofErr w:type="gramEnd"/>
        <w:r w:rsidRPr="00A85A3A">
          <w:rPr>
            <w:lang w:val="en-US" w:eastAsia="en-GB"/>
          </w:rPr>
          <w:t xml:space="preserve"> </w:t>
        </w:r>
        <w:r w:rsidRPr="005E7AA5">
          <w:rPr>
            <w:lang w:val="en-US" w:eastAsia="en-GB"/>
          </w:rPr>
          <w:t xml:space="preserve">For non </w:t>
        </w:r>
        <w:proofErr w:type="spellStart"/>
        <w:r w:rsidRPr="005E7AA5">
          <w:rPr>
            <w:lang w:val="en-US" w:eastAsia="en-GB"/>
          </w:rPr>
          <w:t>VoNR</w:t>
        </w:r>
        <w:proofErr w:type="spellEnd"/>
        <w:r w:rsidRPr="005E7AA5">
          <w:rPr>
            <w:lang w:val="en-US" w:eastAsia="en-GB"/>
          </w:rPr>
          <w:t xml:space="preserve"> capable device</w:t>
        </w:r>
        <w:r w:rsidRPr="00A85A3A">
          <w:rPr>
            <w:lang w:val="en-US" w:eastAsia="en-GB"/>
          </w:rPr>
          <w:t xml:space="preserve">, </w:t>
        </w:r>
        <w:r>
          <w:rPr>
            <w:lang w:val="en-US" w:eastAsia="en-GB"/>
          </w:rPr>
          <w:t xml:space="preserve">check </w:t>
        </w:r>
        <w:r w:rsidRPr="00A85A3A">
          <w:rPr>
            <w:lang w:val="en-US" w:eastAsia="en-GB"/>
          </w:rPr>
          <w:t>compliancy to IR.9</w:t>
        </w:r>
        <w:r>
          <w:rPr>
            <w:lang w:val="en-US" w:eastAsia="en-GB"/>
          </w:rPr>
          <w:t>2 [10) section 2.4.3.3</w:t>
        </w:r>
      </w:ins>
    </w:p>
    <w:p w14:paraId="4A1631DE" w14:textId="77777777" w:rsidR="00925185" w:rsidRPr="005E7AA5" w:rsidRDefault="00925185" w:rsidP="00925185">
      <w:pPr>
        <w:autoSpaceDE w:val="0"/>
        <w:autoSpaceDN w:val="0"/>
        <w:adjustRightInd w:val="0"/>
        <w:spacing w:after="0"/>
        <w:rPr>
          <w:ins w:id="429" w:author="Auteur"/>
          <w:lang w:val="en-US" w:eastAsia="en-GB"/>
        </w:rPr>
        <w:pPrChange w:id="430" w:author="Auteur">
          <w:pPr>
            <w:autoSpaceDE w:val="0"/>
            <w:autoSpaceDN w:val="0"/>
            <w:adjustRightInd w:val="0"/>
            <w:spacing w:after="0"/>
            <w:ind w:left="1420" w:firstLine="5"/>
          </w:pPr>
        </w:pPrChange>
      </w:pPr>
      <w:ins w:id="431" w:author="Auteur">
        <w:r>
          <w:rPr>
            <w:lang w:val="en-US" w:eastAsia="en-GB"/>
          </w:rPr>
          <w:t>If EVS is proposed for super-wideband calls, it shall include as least one of t</w:t>
        </w:r>
        <w:r w:rsidRPr="005E7AA5">
          <w:rPr>
            <w:lang w:val="en-US" w:eastAsia="en-GB"/>
          </w:rPr>
          <w:t>he following EVS configurations:</w:t>
        </w:r>
      </w:ins>
    </w:p>
    <w:p w14:paraId="5083E784" w14:textId="5EAF9CB6" w:rsidR="00925185" w:rsidRPr="00925185" w:rsidRDefault="00925185" w:rsidP="00925185">
      <w:pPr>
        <w:pStyle w:val="Paragraphedeliste"/>
        <w:numPr>
          <w:ilvl w:val="0"/>
          <w:numId w:val="18"/>
        </w:numPr>
        <w:autoSpaceDE w:val="0"/>
        <w:autoSpaceDN w:val="0"/>
        <w:adjustRightInd w:val="0"/>
        <w:spacing w:after="0"/>
        <w:rPr>
          <w:ins w:id="432" w:author="Auteur"/>
          <w:lang w:val="en-US" w:eastAsia="en-GB"/>
        </w:rPr>
        <w:pPrChange w:id="433" w:author="Auteur">
          <w:pPr>
            <w:autoSpaceDE w:val="0"/>
            <w:autoSpaceDN w:val="0"/>
            <w:adjustRightInd w:val="0"/>
            <w:spacing w:after="0"/>
            <w:ind w:left="1420" w:firstLine="284"/>
          </w:pPr>
        </w:pPrChange>
      </w:pPr>
      <w:ins w:id="434" w:author="Auteur">
        <w:r w:rsidRPr="00925185">
          <w:rPr>
            <w:lang w:val="en-US" w:eastAsia="en-GB"/>
          </w:rPr>
          <w:t xml:space="preserve">EVS Configuration A1: </w:t>
        </w:r>
        <w:proofErr w:type="spellStart"/>
        <w:r w:rsidRPr="00925185">
          <w:rPr>
            <w:lang w:val="en-US" w:eastAsia="en-GB"/>
          </w:rPr>
          <w:t>br</w:t>
        </w:r>
        <w:proofErr w:type="spellEnd"/>
        <w:r w:rsidRPr="00925185">
          <w:rPr>
            <w:lang w:val="en-US" w:eastAsia="en-GB"/>
          </w:rPr>
          <w:t xml:space="preserve">=5.9-13.2; </w:t>
        </w:r>
        <w:proofErr w:type="spellStart"/>
        <w:r w:rsidRPr="00925185">
          <w:rPr>
            <w:lang w:val="en-US" w:eastAsia="en-GB"/>
          </w:rPr>
          <w:t>bw</w:t>
        </w:r>
        <w:proofErr w:type="spellEnd"/>
        <w:r w:rsidRPr="00925185">
          <w:rPr>
            <w:lang w:val="en-US" w:eastAsia="en-GB"/>
          </w:rPr>
          <w:t>=</w:t>
        </w:r>
        <w:proofErr w:type="spellStart"/>
        <w:r w:rsidRPr="00925185">
          <w:rPr>
            <w:lang w:val="en-US" w:eastAsia="en-GB"/>
          </w:rPr>
          <w:t>nb-swb</w:t>
        </w:r>
        <w:proofErr w:type="spellEnd"/>
        <w:r w:rsidRPr="00925185">
          <w:rPr>
            <w:lang w:val="en-US" w:eastAsia="en-GB"/>
          </w:rPr>
          <w:t>.</w:t>
        </w:r>
      </w:ins>
    </w:p>
    <w:p w14:paraId="6F5592EF" w14:textId="0148FE15" w:rsidR="00925185" w:rsidRPr="00925185" w:rsidRDefault="00925185" w:rsidP="00925185">
      <w:pPr>
        <w:pStyle w:val="Paragraphedeliste"/>
        <w:numPr>
          <w:ilvl w:val="0"/>
          <w:numId w:val="18"/>
        </w:numPr>
        <w:autoSpaceDE w:val="0"/>
        <w:autoSpaceDN w:val="0"/>
        <w:adjustRightInd w:val="0"/>
        <w:spacing w:after="0"/>
        <w:rPr>
          <w:ins w:id="435" w:author="Auteur"/>
          <w:lang w:val="en-US" w:eastAsia="en-GB"/>
        </w:rPr>
        <w:pPrChange w:id="436" w:author="Auteur">
          <w:pPr>
            <w:autoSpaceDE w:val="0"/>
            <w:autoSpaceDN w:val="0"/>
            <w:adjustRightInd w:val="0"/>
            <w:spacing w:after="0"/>
            <w:ind w:left="1420" w:firstLine="284"/>
          </w:pPr>
        </w:pPrChange>
      </w:pPr>
      <w:ins w:id="437" w:author="Auteur">
        <w:r w:rsidRPr="00925185">
          <w:rPr>
            <w:lang w:val="en-US" w:eastAsia="en-GB"/>
          </w:rPr>
          <w:t xml:space="preserve">EVS Configuration A2: </w:t>
        </w:r>
        <w:proofErr w:type="spellStart"/>
        <w:r w:rsidRPr="00925185">
          <w:rPr>
            <w:lang w:val="en-US" w:eastAsia="en-GB"/>
          </w:rPr>
          <w:t>br</w:t>
        </w:r>
        <w:proofErr w:type="spellEnd"/>
        <w:r w:rsidRPr="00925185">
          <w:rPr>
            <w:lang w:val="en-US" w:eastAsia="en-GB"/>
          </w:rPr>
          <w:t xml:space="preserve">=5.9-24.4; </w:t>
        </w:r>
        <w:proofErr w:type="spellStart"/>
        <w:r w:rsidRPr="00925185">
          <w:rPr>
            <w:lang w:val="en-US" w:eastAsia="en-GB"/>
          </w:rPr>
          <w:t>bw</w:t>
        </w:r>
        <w:proofErr w:type="spellEnd"/>
        <w:r w:rsidRPr="00925185">
          <w:rPr>
            <w:lang w:val="en-US" w:eastAsia="en-GB"/>
          </w:rPr>
          <w:t>=</w:t>
        </w:r>
        <w:proofErr w:type="spellStart"/>
        <w:r w:rsidRPr="00925185">
          <w:rPr>
            <w:lang w:val="en-US" w:eastAsia="en-GB"/>
          </w:rPr>
          <w:t>nb-swb</w:t>
        </w:r>
        <w:proofErr w:type="spellEnd"/>
        <w:r w:rsidRPr="00925185">
          <w:rPr>
            <w:lang w:val="en-US" w:eastAsia="en-GB"/>
          </w:rPr>
          <w:t>.</w:t>
        </w:r>
      </w:ins>
    </w:p>
    <w:p w14:paraId="40F2CED0" w14:textId="636F1EB4" w:rsidR="00925185" w:rsidRPr="00925185" w:rsidRDefault="00925185" w:rsidP="00925185">
      <w:pPr>
        <w:pStyle w:val="Paragraphedeliste"/>
        <w:numPr>
          <w:ilvl w:val="0"/>
          <w:numId w:val="18"/>
        </w:numPr>
        <w:autoSpaceDE w:val="0"/>
        <w:autoSpaceDN w:val="0"/>
        <w:adjustRightInd w:val="0"/>
        <w:spacing w:after="0"/>
        <w:rPr>
          <w:ins w:id="438" w:author="Auteur"/>
          <w:lang w:val="en-US" w:eastAsia="en-GB"/>
        </w:rPr>
        <w:pPrChange w:id="439" w:author="Auteur">
          <w:pPr>
            <w:autoSpaceDE w:val="0"/>
            <w:autoSpaceDN w:val="0"/>
            <w:adjustRightInd w:val="0"/>
            <w:spacing w:after="0"/>
            <w:ind w:left="1420" w:firstLine="284"/>
          </w:pPr>
        </w:pPrChange>
      </w:pPr>
      <w:bookmarkStart w:id="440" w:name="_Hlk152254602"/>
      <w:ins w:id="441" w:author="Auteur">
        <w:r w:rsidRPr="00925185">
          <w:rPr>
            <w:lang w:val="en-US" w:eastAsia="en-GB"/>
          </w:rPr>
          <w:t xml:space="preserve">EVS Configuration B0: </w:t>
        </w:r>
        <w:proofErr w:type="spellStart"/>
        <w:r w:rsidRPr="00925185">
          <w:rPr>
            <w:lang w:val="en-US" w:eastAsia="en-GB"/>
          </w:rPr>
          <w:t>br</w:t>
        </w:r>
        <w:proofErr w:type="spellEnd"/>
        <w:r w:rsidRPr="00925185">
          <w:rPr>
            <w:lang w:val="en-US" w:eastAsia="en-GB"/>
          </w:rPr>
          <w:t xml:space="preserve">=13.2; </w:t>
        </w:r>
        <w:proofErr w:type="spellStart"/>
        <w:r w:rsidRPr="00925185">
          <w:rPr>
            <w:lang w:val="en-US" w:eastAsia="en-GB"/>
          </w:rPr>
          <w:t>bw</w:t>
        </w:r>
        <w:proofErr w:type="spellEnd"/>
        <w:r w:rsidRPr="00925185">
          <w:rPr>
            <w:lang w:val="en-US" w:eastAsia="en-GB"/>
          </w:rPr>
          <w:t>=</w:t>
        </w:r>
        <w:proofErr w:type="spellStart"/>
        <w:r w:rsidRPr="00925185">
          <w:rPr>
            <w:lang w:val="en-US" w:eastAsia="en-GB"/>
          </w:rPr>
          <w:t>swb</w:t>
        </w:r>
        <w:proofErr w:type="spellEnd"/>
        <w:r w:rsidRPr="00925185">
          <w:rPr>
            <w:lang w:val="en-US" w:eastAsia="en-GB"/>
          </w:rPr>
          <w:t>.</w:t>
        </w:r>
      </w:ins>
    </w:p>
    <w:p w14:paraId="3DF4E24C" w14:textId="2BD38F1B" w:rsidR="00925185" w:rsidRPr="00925185" w:rsidRDefault="00925185" w:rsidP="00925185">
      <w:pPr>
        <w:pStyle w:val="Paragraphedeliste"/>
        <w:numPr>
          <w:ilvl w:val="0"/>
          <w:numId w:val="18"/>
        </w:numPr>
        <w:autoSpaceDE w:val="0"/>
        <w:autoSpaceDN w:val="0"/>
        <w:adjustRightInd w:val="0"/>
        <w:spacing w:after="0"/>
        <w:rPr>
          <w:ins w:id="442" w:author="Auteur"/>
          <w:lang w:val="en-US" w:eastAsia="en-GB"/>
        </w:rPr>
        <w:pPrChange w:id="443" w:author="Auteur">
          <w:pPr>
            <w:autoSpaceDE w:val="0"/>
            <w:autoSpaceDN w:val="0"/>
            <w:adjustRightInd w:val="0"/>
            <w:spacing w:after="0"/>
            <w:ind w:left="1420" w:firstLine="284"/>
          </w:pPr>
        </w:pPrChange>
      </w:pPr>
      <w:ins w:id="444" w:author="Auteur">
        <w:r w:rsidRPr="00925185">
          <w:rPr>
            <w:lang w:val="en-US" w:eastAsia="en-GB"/>
          </w:rPr>
          <w:t xml:space="preserve">EVS Configuration B1: </w:t>
        </w:r>
        <w:proofErr w:type="spellStart"/>
        <w:r w:rsidRPr="00925185">
          <w:rPr>
            <w:lang w:val="en-US" w:eastAsia="en-GB"/>
          </w:rPr>
          <w:t>br</w:t>
        </w:r>
        <w:proofErr w:type="spellEnd"/>
        <w:r w:rsidRPr="00925185">
          <w:rPr>
            <w:lang w:val="en-US" w:eastAsia="en-GB"/>
          </w:rPr>
          <w:t xml:space="preserve">=9.6-13.2; </w:t>
        </w:r>
        <w:proofErr w:type="spellStart"/>
        <w:r w:rsidRPr="00925185">
          <w:rPr>
            <w:lang w:val="en-US" w:eastAsia="en-GB"/>
          </w:rPr>
          <w:t>bw</w:t>
        </w:r>
        <w:proofErr w:type="spellEnd"/>
        <w:r w:rsidRPr="00925185">
          <w:rPr>
            <w:lang w:val="en-US" w:eastAsia="en-GB"/>
          </w:rPr>
          <w:t>=</w:t>
        </w:r>
        <w:proofErr w:type="spellStart"/>
        <w:r w:rsidRPr="00925185">
          <w:rPr>
            <w:lang w:val="en-US" w:eastAsia="en-GB"/>
          </w:rPr>
          <w:t>swb</w:t>
        </w:r>
        <w:proofErr w:type="spellEnd"/>
        <w:r w:rsidRPr="00925185">
          <w:rPr>
            <w:lang w:val="en-US" w:eastAsia="en-GB"/>
          </w:rPr>
          <w:t>.</w:t>
        </w:r>
      </w:ins>
    </w:p>
    <w:bookmarkEnd w:id="440"/>
    <w:p w14:paraId="769A4430" w14:textId="3B0E23CD" w:rsidR="00925185" w:rsidRPr="00925185" w:rsidRDefault="00925185" w:rsidP="00925185">
      <w:pPr>
        <w:pStyle w:val="Paragraphedeliste"/>
        <w:numPr>
          <w:ilvl w:val="0"/>
          <w:numId w:val="18"/>
        </w:numPr>
        <w:autoSpaceDE w:val="0"/>
        <w:autoSpaceDN w:val="0"/>
        <w:adjustRightInd w:val="0"/>
        <w:spacing w:after="0"/>
        <w:rPr>
          <w:ins w:id="445" w:author="Auteur"/>
          <w:lang w:val="en-US" w:eastAsia="en-GB"/>
        </w:rPr>
        <w:pPrChange w:id="446" w:author="Auteur">
          <w:pPr>
            <w:autoSpaceDE w:val="0"/>
            <w:autoSpaceDN w:val="0"/>
            <w:adjustRightInd w:val="0"/>
            <w:spacing w:after="0"/>
            <w:ind w:left="1420" w:firstLine="284"/>
          </w:pPr>
        </w:pPrChange>
      </w:pPr>
      <w:ins w:id="447" w:author="Auteur">
        <w:r w:rsidRPr="00925185">
          <w:rPr>
            <w:lang w:val="en-US" w:eastAsia="en-GB"/>
          </w:rPr>
          <w:t xml:space="preserve">EVS Configuration B2: </w:t>
        </w:r>
        <w:proofErr w:type="spellStart"/>
        <w:r w:rsidRPr="00925185">
          <w:rPr>
            <w:lang w:val="en-US" w:eastAsia="en-GB"/>
          </w:rPr>
          <w:t>br</w:t>
        </w:r>
        <w:proofErr w:type="spellEnd"/>
        <w:r w:rsidRPr="00925185">
          <w:rPr>
            <w:lang w:val="en-US" w:eastAsia="en-GB"/>
          </w:rPr>
          <w:t xml:space="preserve">=9.6-24.4; </w:t>
        </w:r>
        <w:proofErr w:type="spellStart"/>
        <w:r w:rsidRPr="00925185">
          <w:rPr>
            <w:lang w:val="en-US" w:eastAsia="en-GB"/>
          </w:rPr>
          <w:t>bw</w:t>
        </w:r>
        <w:proofErr w:type="spellEnd"/>
        <w:r w:rsidRPr="00925185">
          <w:rPr>
            <w:lang w:val="en-US" w:eastAsia="en-GB"/>
          </w:rPr>
          <w:t>=</w:t>
        </w:r>
        <w:proofErr w:type="spellStart"/>
        <w:r w:rsidRPr="00925185">
          <w:rPr>
            <w:lang w:val="en-US" w:eastAsia="en-GB"/>
          </w:rPr>
          <w:t>swb</w:t>
        </w:r>
        <w:proofErr w:type="spellEnd"/>
      </w:ins>
    </w:p>
    <w:p w14:paraId="1EC91FBE" w14:textId="77777777" w:rsidR="00925185" w:rsidRDefault="00925185" w:rsidP="00925185">
      <w:pPr>
        <w:autoSpaceDE w:val="0"/>
        <w:autoSpaceDN w:val="0"/>
        <w:adjustRightInd w:val="0"/>
        <w:spacing w:after="0"/>
        <w:rPr>
          <w:ins w:id="448" w:author="Auteur"/>
          <w:lang w:val="en-US" w:eastAsia="en-GB"/>
        </w:rPr>
      </w:pPr>
      <w:ins w:id="449" w:author="Auteur">
        <w:r w:rsidRPr="005E7AA5">
          <w:rPr>
            <w:lang w:val="en-US" w:eastAsia="en-GB"/>
          </w:rPr>
          <w:t xml:space="preserve">Case </w:t>
        </w:r>
        <w:proofErr w:type="gramStart"/>
        <w:r w:rsidRPr="005E7AA5">
          <w:rPr>
            <w:lang w:val="en-US" w:eastAsia="en-GB"/>
          </w:rPr>
          <w:t>B :</w:t>
        </w:r>
        <w:proofErr w:type="gramEnd"/>
        <w:r w:rsidRPr="005E7AA5">
          <w:rPr>
            <w:lang w:val="en-US" w:eastAsia="en-GB"/>
          </w:rPr>
          <w:t xml:space="preserve"> </w:t>
        </w:r>
        <w:proofErr w:type="spellStart"/>
        <w:r w:rsidRPr="005E7AA5">
          <w:rPr>
            <w:lang w:val="en-US" w:eastAsia="en-GB"/>
          </w:rPr>
          <w:t>VoNR</w:t>
        </w:r>
        <w:proofErr w:type="spellEnd"/>
        <w:r w:rsidRPr="005E7AA5">
          <w:rPr>
            <w:lang w:val="en-US" w:eastAsia="en-GB"/>
          </w:rPr>
          <w:t xml:space="preserve"> capable device</w:t>
        </w:r>
        <w:r w:rsidRPr="00A85A3A">
          <w:rPr>
            <w:lang w:val="en-US" w:eastAsia="en-GB"/>
          </w:rPr>
          <w:t xml:space="preserve">, </w:t>
        </w:r>
        <w:r>
          <w:rPr>
            <w:lang w:val="en-US" w:eastAsia="en-GB"/>
          </w:rPr>
          <w:t xml:space="preserve">check </w:t>
        </w:r>
        <w:r w:rsidRPr="00D4655A">
          <w:rPr>
            <w:lang w:val="en-US" w:eastAsia="en-GB"/>
          </w:rPr>
          <w:t>compliancy to IR.9</w:t>
        </w:r>
        <w:r>
          <w:rPr>
            <w:lang w:val="en-US" w:eastAsia="en-GB"/>
          </w:rPr>
          <w:t>2 [10) section 2.4.33</w:t>
        </w:r>
      </w:ins>
    </w:p>
    <w:p w14:paraId="30AFCF58" w14:textId="27CA8125" w:rsidR="00925185" w:rsidRPr="00925185" w:rsidRDefault="00925185" w:rsidP="00925185">
      <w:pPr>
        <w:pStyle w:val="Paragraphedeliste"/>
        <w:numPr>
          <w:ilvl w:val="0"/>
          <w:numId w:val="19"/>
        </w:numPr>
        <w:autoSpaceDE w:val="0"/>
        <w:autoSpaceDN w:val="0"/>
        <w:adjustRightInd w:val="0"/>
        <w:spacing w:after="0"/>
        <w:rPr>
          <w:ins w:id="450" w:author="Auteur"/>
          <w:lang w:val="en-US" w:eastAsia="en-GB"/>
        </w:rPr>
        <w:pPrChange w:id="451" w:author="Auteur">
          <w:pPr>
            <w:pStyle w:val="Paragraphedeliste"/>
            <w:numPr>
              <w:ilvl w:val="2"/>
              <w:numId w:val="15"/>
            </w:numPr>
            <w:autoSpaceDE w:val="0"/>
            <w:autoSpaceDN w:val="0"/>
            <w:adjustRightInd w:val="0"/>
            <w:spacing w:after="0"/>
            <w:ind w:left="1800" w:hanging="360"/>
          </w:pPr>
        </w:pPrChange>
      </w:pPr>
      <w:ins w:id="452" w:author="Auteur">
        <w:r w:rsidRPr="00925185">
          <w:rPr>
            <w:lang w:val="en-US" w:eastAsia="en-GB"/>
          </w:rPr>
          <w:t xml:space="preserve">At least one of the 5 configurations (supporting super-wideband) </w:t>
        </w:r>
        <w:proofErr w:type="gramStart"/>
        <w:r w:rsidRPr="00925185">
          <w:rPr>
            <w:lang w:val="en-US" w:eastAsia="en-GB"/>
          </w:rPr>
          <w:t>of  Case</w:t>
        </w:r>
        <w:proofErr w:type="gramEnd"/>
        <w:r w:rsidRPr="00925185">
          <w:rPr>
            <w:lang w:val="en-US" w:eastAsia="en-GB"/>
          </w:rPr>
          <w:t xml:space="preserve"> A shall be proposed</w:t>
        </w:r>
      </w:ins>
    </w:p>
    <w:p w14:paraId="155EFBCC" w14:textId="473E6380" w:rsidR="00925185" w:rsidRPr="00925185" w:rsidDel="00925185" w:rsidRDefault="00925185" w:rsidP="00925185">
      <w:pPr>
        <w:rPr>
          <w:ins w:id="453" w:author="Auteur"/>
          <w:del w:id="454" w:author="Auteur"/>
          <w:lang w:val="en-US"/>
        </w:rPr>
        <w:pPrChange w:id="455" w:author="Auteur">
          <w:pPr>
            <w:pStyle w:val="Titre3"/>
          </w:pPr>
        </w:pPrChange>
      </w:pPr>
    </w:p>
    <w:p w14:paraId="59DCF041" w14:textId="4FFE1A46" w:rsidR="0045153A" w:rsidRDefault="0045153A" w:rsidP="0045153A">
      <w:pPr>
        <w:pStyle w:val="Titre3"/>
        <w:rPr>
          <w:ins w:id="456" w:author="Auteur"/>
          <w:lang w:val="en-US"/>
        </w:rPr>
      </w:pPr>
      <w:ins w:id="457" w:author="Auteur">
        <w:r>
          <w:rPr>
            <w:lang w:val="en-US"/>
          </w:rPr>
          <w:t>8</w:t>
        </w:r>
        <w:r>
          <w:rPr>
            <w:lang w:val="en-US"/>
          </w:rPr>
          <w:t>.2.1</w:t>
        </w:r>
        <w:r>
          <w:rPr>
            <w:lang w:val="en-US"/>
          </w:rPr>
          <w:tab/>
          <w:t>MT call</w:t>
        </w:r>
      </w:ins>
    </w:p>
    <w:p w14:paraId="78E209D3" w14:textId="733C4A0A" w:rsidR="00925185" w:rsidRPr="00D4655A" w:rsidRDefault="00925185" w:rsidP="00925185">
      <w:pPr>
        <w:autoSpaceDE w:val="0"/>
        <w:autoSpaceDN w:val="0"/>
        <w:adjustRightInd w:val="0"/>
        <w:spacing w:after="0"/>
        <w:rPr>
          <w:ins w:id="458" w:author="Auteur"/>
          <w:i/>
          <w:iCs/>
          <w:lang w:val="en-US" w:eastAsia="en-GB"/>
        </w:rPr>
      </w:pPr>
      <w:ins w:id="459" w:author="Auteur">
        <w:r w:rsidRPr="00D4655A">
          <w:rPr>
            <w:lang w:val="en-US" w:eastAsia="en-GB"/>
          </w:rPr>
          <w:t>Purpose</w:t>
        </w:r>
        <w:r>
          <w:rPr>
            <w:lang w:val="en-US" w:eastAsia="en-GB"/>
          </w:rPr>
          <w:t>: W</w:t>
        </w:r>
        <w:r>
          <w:rPr>
            <w:lang w:val="en-US" w:eastAsia="en-GB"/>
          </w:rPr>
          <w:t xml:space="preserve">hen receiving MT Call including EVS offer as preferred payload type, check SDP answer is compliant with </w:t>
        </w:r>
        <w:r>
          <w:rPr>
            <w:lang w:val="en-US" w:eastAsia="en-GB"/>
          </w:rPr>
          <w:t>clause 6.2.2.3 of [x12]</w:t>
        </w:r>
        <w:r>
          <w:rPr>
            <w:lang w:val="en-US" w:eastAsia="en-GB"/>
          </w:rPr>
          <w:t xml:space="preserve"> by testing several SDP </w:t>
        </w:r>
        <w:proofErr w:type="gramStart"/>
        <w:r>
          <w:rPr>
            <w:lang w:val="en-US" w:eastAsia="en-GB"/>
          </w:rPr>
          <w:t>offer</w:t>
        </w:r>
        <w:proofErr w:type="gramEnd"/>
        <w:r w:rsidR="00082901">
          <w:rPr>
            <w:lang w:val="en-US" w:eastAsia="en-GB"/>
          </w:rPr>
          <w:t>.</w:t>
        </w:r>
      </w:ins>
    </w:p>
    <w:p w14:paraId="17BF002E" w14:textId="3BFFF7F9" w:rsidR="00925185" w:rsidRPr="00D4655A" w:rsidRDefault="00925185" w:rsidP="00925185">
      <w:pPr>
        <w:autoSpaceDE w:val="0"/>
        <w:autoSpaceDN w:val="0"/>
        <w:adjustRightInd w:val="0"/>
        <w:spacing w:after="0"/>
        <w:ind w:left="1420" w:hanging="1420"/>
        <w:rPr>
          <w:ins w:id="460" w:author="Auteur"/>
          <w:lang w:val="en-US" w:eastAsia="en-GB"/>
        </w:rPr>
        <w:pPrChange w:id="461" w:author="Auteur">
          <w:pPr>
            <w:autoSpaceDE w:val="0"/>
            <w:autoSpaceDN w:val="0"/>
            <w:adjustRightInd w:val="0"/>
            <w:spacing w:after="0"/>
            <w:ind w:left="1420"/>
          </w:pPr>
        </w:pPrChange>
      </w:pPr>
      <w:ins w:id="462" w:author="Auteur">
        <w:r w:rsidRPr="00D4655A">
          <w:rPr>
            <w:lang w:val="en-US" w:eastAsia="en-GB"/>
          </w:rPr>
          <w:t xml:space="preserve">Preconditions: </w:t>
        </w:r>
        <w:r>
          <w:rPr>
            <w:lang w:val="en-US" w:eastAsia="en-GB"/>
          </w:rPr>
          <w:tab/>
        </w:r>
        <w:r>
          <w:rPr>
            <w:lang w:val="en-US" w:eastAsia="en-GB"/>
          </w:rPr>
          <w:t>none</w:t>
        </w:r>
      </w:ins>
    </w:p>
    <w:p w14:paraId="049C0A9E" w14:textId="77777777" w:rsidR="00925185" w:rsidRDefault="00925185" w:rsidP="00925185">
      <w:pPr>
        <w:autoSpaceDE w:val="0"/>
        <w:autoSpaceDN w:val="0"/>
        <w:adjustRightInd w:val="0"/>
        <w:spacing w:after="0"/>
        <w:rPr>
          <w:ins w:id="463" w:author="Auteur"/>
          <w:lang w:val="en-US" w:eastAsia="en-GB"/>
        </w:rPr>
      </w:pPr>
      <w:ins w:id="464" w:author="Auteur">
        <w:r w:rsidRPr="00D4655A">
          <w:rPr>
            <w:lang w:val="en-US" w:eastAsia="en-GB"/>
          </w:rPr>
          <w:t>Test procedure:</w:t>
        </w:r>
      </w:ins>
    </w:p>
    <w:p w14:paraId="1576B1BD" w14:textId="1D613491" w:rsidR="00925185" w:rsidRPr="00D4655A" w:rsidRDefault="00925185" w:rsidP="00925185">
      <w:pPr>
        <w:autoSpaceDE w:val="0"/>
        <w:autoSpaceDN w:val="0"/>
        <w:adjustRightInd w:val="0"/>
        <w:spacing w:after="0"/>
        <w:rPr>
          <w:ins w:id="465" w:author="Auteur"/>
          <w:lang w:val="en-US" w:eastAsia="en-GB"/>
        </w:rPr>
      </w:pPr>
      <w:ins w:id="466" w:author="Auteur">
        <w:r w:rsidRPr="00D4655A">
          <w:rPr>
            <w:lang w:val="en-US" w:eastAsia="en-GB"/>
          </w:rPr>
          <w:t xml:space="preserve">1) </w:t>
        </w:r>
        <w:r>
          <w:rPr>
            <w:lang w:val="en-US" w:eastAsia="en-GB"/>
          </w:rPr>
          <w:t>DUT receive an MT call with EVS offer</w:t>
        </w:r>
        <w:r w:rsidR="00082901">
          <w:rPr>
            <w:lang w:val="en-US" w:eastAsia="en-GB"/>
          </w:rPr>
          <w:t>.</w:t>
        </w:r>
      </w:ins>
    </w:p>
    <w:p w14:paraId="058D6F03" w14:textId="1E19D933" w:rsidR="00925185" w:rsidRPr="00D4655A" w:rsidRDefault="00925185" w:rsidP="00925185">
      <w:pPr>
        <w:autoSpaceDE w:val="0"/>
        <w:autoSpaceDN w:val="0"/>
        <w:adjustRightInd w:val="0"/>
        <w:spacing w:after="0"/>
        <w:rPr>
          <w:ins w:id="467" w:author="Auteur"/>
          <w:lang w:val="en-US" w:eastAsia="en-GB"/>
        </w:rPr>
        <w:pPrChange w:id="468" w:author="Auteur">
          <w:pPr>
            <w:autoSpaceDE w:val="0"/>
            <w:autoSpaceDN w:val="0"/>
            <w:adjustRightInd w:val="0"/>
            <w:spacing w:after="0"/>
            <w:ind w:left="1420"/>
          </w:pPr>
        </w:pPrChange>
      </w:pPr>
      <w:ins w:id="469" w:author="Auteur">
        <w:r>
          <w:rPr>
            <w:lang w:val="en-US" w:eastAsia="en-GB"/>
          </w:rPr>
          <w:lastRenderedPageBreak/>
          <w:t xml:space="preserve">2) </w:t>
        </w:r>
        <w:r w:rsidRPr="00D4655A">
          <w:rPr>
            <w:lang w:val="en-US" w:eastAsia="en-GB"/>
          </w:rPr>
          <w:t xml:space="preserve">Observe the </w:t>
        </w:r>
        <w:r>
          <w:rPr>
            <w:lang w:val="en-US" w:eastAsia="en-GB"/>
          </w:rPr>
          <w:t>D</w:t>
        </w:r>
        <w:r w:rsidRPr="00D4655A">
          <w:rPr>
            <w:lang w:val="en-US" w:eastAsia="en-GB"/>
          </w:rPr>
          <w:t xml:space="preserve">UT </w:t>
        </w:r>
        <w:r>
          <w:rPr>
            <w:lang w:val="en-US" w:eastAsia="en-GB"/>
          </w:rPr>
          <w:t xml:space="preserve">SDP answer </w:t>
        </w:r>
        <w:proofErr w:type="spellStart"/>
        <w:r>
          <w:rPr>
            <w:lang w:val="en-US" w:eastAsia="en-GB"/>
          </w:rPr>
          <w:t>iTCP</w:t>
        </w:r>
        <w:proofErr w:type="spellEnd"/>
        <w:r>
          <w:rPr>
            <w:lang w:val="en-US" w:eastAsia="en-GB"/>
          </w:rPr>
          <w:t xml:space="preserve"> /SIP</w:t>
        </w:r>
        <w:r w:rsidRPr="00D4655A">
          <w:rPr>
            <w:lang w:val="en-US" w:eastAsia="en-GB"/>
          </w:rPr>
          <w:t xml:space="preserve"> </w:t>
        </w:r>
        <w:r>
          <w:rPr>
            <w:lang w:val="en-US" w:eastAsia="en-GB"/>
          </w:rPr>
          <w:t xml:space="preserve">Session in Progress </w:t>
        </w:r>
        <w:r w:rsidRPr="00D4655A">
          <w:rPr>
            <w:lang w:val="en-US" w:eastAsia="en-GB"/>
          </w:rPr>
          <w:t>packet payload</w:t>
        </w:r>
        <w:r>
          <w:rPr>
            <w:lang w:val="en-US" w:eastAsia="en-GB"/>
          </w:rPr>
          <w:t xml:space="preserve"> at IP level and check the payload type answer</w:t>
        </w:r>
        <w:r w:rsidR="00082901">
          <w:rPr>
            <w:lang w:val="en-US" w:eastAsia="en-GB"/>
          </w:rPr>
          <w:t>.</w:t>
        </w:r>
      </w:ins>
    </w:p>
    <w:p w14:paraId="51851D93" w14:textId="77777777" w:rsidR="00925185" w:rsidRDefault="00925185" w:rsidP="00925185">
      <w:pPr>
        <w:autoSpaceDE w:val="0"/>
        <w:autoSpaceDN w:val="0"/>
        <w:adjustRightInd w:val="0"/>
        <w:spacing w:after="0"/>
        <w:rPr>
          <w:ins w:id="470" w:author="Auteur"/>
          <w:lang w:val="en-US" w:eastAsia="en-GB"/>
        </w:rPr>
      </w:pPr>
      <w:ins w:id="471" w:author="Auteur">
        <w:r w:rsidRPr="005E7AA5">
          <w:rPr>
            <w:lang w:val="en-US" w:eastAsia="en-GB"/>
          </w:rPr>
          <w:t>Pass criteria:</w:t>
        </w:r>
      </w:ins>
    </w:p>
    <w:p w14:paraId="2EA8CDD8" w14:textId="3B656357" w:rsidR="00925185" w:rsidRDefault="00925185" w:rsidP="00925185">
      <w:pPr>
        <w:autoSpaceDE w:val="0"/>
        <w:autoSpaceDN w:val="0"/>
        <w:adjustRightInd w:val="0"/>
        <w:spacing w:after="0"/>
        <w:rPr>
          <w:ins w:id="472" w:author="Auteur"/>
          <w:lang w:val="en-US" w:eastAsia="en-GB"/>
        </w:rPr>
      </w:pPr>
      <w:ins w:id="473" w:author="Auteur">
        <w:r>
          <w:rPr>
            <w:lang w:val="en-US" w:eastAsia="en-GB"/>
          </w:rPr>
          <w:t xml:space="preserve">DUT shall accept EVS payload type </w:t>
        </w:r>
        <w:r>
          <w:rPr>
            <w:lang w:val="en-US" w:eastAsia="en-GB"/>
          </w:rPr>
          <w:t>(</w:t>
        </w:r>
        <w:r>
          <w:rPr>
            <w:lang w:val="en-US" w:eastAsia="en-GB"/>
          </w:rPr>
          <w:t xml:space="preserve">without modifying </w:t>
        </w:r>
        <w:r>
          <w:rPr>
            <w:lang w:val="en-US" w:eastAsia="en-GB"/>
          </w:rPr>
          <w:t>parameters)</w:t>
        </w:r>
        <w:r w:rsidR="00082901">
          <w:rPr>
            <w:lang w:val="en-US" w:eastAsia="en-GB"/>
          </w:rPr>
          <w:t>.</w:t>
        </w:r>
      </w:ins>
    </w:p>
    <w:p w14:paraId="6C9B4935" w14:textId="220D5250" w:rsidR="00925185" w:rsidRDefault="00925185" w:rsidP="00925185">
      <w:pPr>
        <w:autoSpaceDE w:val="0"/>
        <w:autoSpaceDN w:val="0"/>
        <w:adjustRightInd w:val="0"/>
        <w:spacing w:after="0"/>
        <w:rPr>
          <w:ins w:id="474" w:author="Auteur"/>
          <w:lang w:val="en-US" w:eastAsia="en-GB"/>
        </w:rPr>
      </w:pPr>
      <w:ins w:id="475" w:author="Auteur">
        <w:r w:rsidRPr="00925185">
          <w:rPr>
            <w:lang w:val="en-US" w:eastAsia="en-GB"/>
          </w:rPr>
          <w:t>No parameter shall be added in the answer</w:t>
        </w:r>
        <w:r w:rsidR="00082901">
          <w:rPr>
            <w:lang w:val="en-US" w:eastAsia="en-GB"/>
          </w:rPr>
          <w:t>.</w:t>
        </w:r>
      </w:ins>
    </w:p>
    <w:p w14:paraId="6242DFBF" w14:textId="3400CE5A" w:rsidR="00925185" w:rsidRPr="00925185" w:rsidRDefault="00925185" w:rsidP="00925185">
      <w:pPr>
        <w:autoSpaceDE w:val="0"/>
        <w:autoSpaceDN w:val="0"/>
        <w:adjustRightInd w:val="0"/>
        <w:spacing w:after="0"/>
        <w:rPr>
          <w:ins w:id="476" w:author="Auteur"/>
          <w:lang w:val="en-US" w:eastAsia="en-GB"/>
          <w:rPrChange w:id="477" w:author="Auteur">
            <w:rPr>
              <w:ins w:id="478" w:author="Auteur"/>
              <w:lang w:val="en-US"/>
            </w:rPr>
          </w:rPrChange>
        </w:rPr>
        <w:pPrChange w:id="479" w:author="Auteur">
          <w:pPr>
            <w:pStyle w:val="Titre3"/>
          </w:pPr>
        </w:pPrChange>
      </w:pPr>
      <w:ins w:id="480" w:author="Auteur">
        <w:r w:rsidRPr="00925185">
          <w:rPr>
            <w:lang w:val="en-US" w:eastAsia="en-GB"/>
          </w:rPr>
          <w:t>Some parameters value may be modified (depending on the real capabilities of the DUT, e</w:t>
        </w:r>
        <w:r w:rsidR="003019BD">
          <w:rPr>
            <w:lang w:val="en-US" w:eastAsia="en-GB"/>
          </w:rPr>
          <w:t>.</w:t>
        </w:r>
        <w:r w:rsidRPr="00925185">
          <w:rPr>
            <w:lang w:val="en-US" w:eastAsia="en-GB"/>
          </w:rPr>
          <w:t>g.</w:t>
        </w:r>
        <w:r w:rsidR="003019BD">
          <w:rPr>
            <w:lang w:val="en-US" w:eastAsia="en-GB"/>
          </w:rPr>
          <w:t>,</w:t>
        </w:r>
        <w:r w:rsidRPr="00925185">
          <w:rPr>
            <w:lang w:val="en-US" w:eastAsia="en-GB"/>
          </w:rPr>
          <w:t xml:space="preserve"> </w:t>
        </w:r>
        <w:proofErr w:type="spellStart"/>
        <w:r w:rsidRPr="00925185">
          <w:rPr>
            <w:lang w:val="en-US" w:eastAsia="en-GB"/>
          </w:rPr>
          <w:t>bw</w:t>
        </w:r>
        <w:proofErr w:type="spellEnd"/>
        <w:r w:rsidRPr="00925185">
          <w:rPr>
            <w:lang w:val="en-US" w:eastAsia="en-GB"/>
          </w:rPr>
          <w:t xml:space="preserve">, </w:t>
        </w:r>
        <w:proofErr w:type="spellStart"/>
        <w:r w:rsidRPr="00925185">
          <w:rPr>
            <w:lang w:val="en-US" w:eastAsia="en-GB"/>
          </w:rPr>
          <w:t>br</w:t>
        </w:r>
        <w:proofErr w:type="spellEnd"/>
        <w:r w:rsidRPr="00925185">
          <w:rPr>
            <w:lang w:val="en-US" w:eastAsia="en-GB"/>
          </w:rPr>
          <w:t>…)</w:t>
        </w:r>
        <w:r w:rsidR="003019BD">
          <w:rPr>
            <w:lang w:val="en-US" w:eastAsia="en-GB"/>
          </w:rPr>
          <w:t>.</w:t>
        </w:r>
      </w:ins>
    </w:p>
    <w:p w14:paraId="0BF9E13B" w14:textId="1F478AC0" w:rsidR="0045153A" w:rsidRDefault="0045153A" w:rsidP="0045153A">
      <w:pPr>
        <w:pStyle w:val="Titre2"/>
        <w:rPr>
          <w:ins w:id="481" w:author="Auteur"/>
        </w:rPr>
      </w:pPr>
      <w:ins w:id="482" w:author="Auteur">
        <w:r>
          <w:t>8</w:t>
        </w:r>
        <w:r>
          <w:t>.3</w:t>
        </w:r>
        <w:r>
          <w:tab/>
          <w:t>RTP tests</w:t>
        </w:r>
      </w:ins>
    </w:p>
    <w:p w14:paraId="139F4F25" w14:textId="54BEDC32" w:rsidR="004B0108" w:rsidRDefault="0045153A" w:rsidP="0045153A">
      <w:pPr>
        <w:pStyle w:val="Titre3"/>
        <w:pPrChange w:id="483" w:author="Auteur">
          <w:pPr>
            <w:pStyle w:val="Titre2"/>
          </w:pPr>
        </w:pPrChange>
      </w:pPr>
      <w:ins w:id="484" w:author="Auteur">
        <w:r w:rsidRPr="0045153A">
          <w:rPr>
            <w:lang w:val="en-US"/>
          </w:rPr>
          <w:t>8.</w:t>
        </w:r>
        <w:r w:rsidRPr="0045153A">
          <w:rPr>
            <w:lang w:val="en-US"/>
          </w:rPr>
          <w:t>3</w:t>
        </w:r>
        <w:r w:rsidRPr="0045153A">
          <w:rPr>
            <w:lang w:val="en-US"/>
          </w:rPr>
          <w:t>.1</w:t>
        </w:r>
        <w:r w:rsidRPr="0045153A">
          <w:rPr>
            <w:lang w:val="en-US"/>
          </w:rPr>
          <w:tab/>
        </w:r>
      </w:ins>
      <w:del w:id="485" w:author="Auteur">
        <w:r w:rsidR="003463DE" w:rsidRPr="0045153A" w:rsidDel="0045153A">
          <w:delText>8</w:delText>
        </w:r>
        <w:r w:rsidR="004B0108" w:rsidRPr="0045153A" w:rsidDel="0045153A">
          <w:delText>.2</w:delText>
        </w:r>
        <w:r w:rsidR="004B0108" w:rsidRPr="0045153A" w:rsidDel="0045153A">
          <w:tab/>
        </w:r>
        <w:r w:rsidR="004B0108" w:rsidRPr="0045153A" w:rsidDel="0045153A">
          <w:rPr>
            <w:rPrChange w:id="486" w:author="Auteur">
              <w:rPr>
                <w:highlight w:val="yellow"/>
              </w:rPr>
            </w:rPrChange>
          </w:rPr>
          <w:delText>[</w:delText>
        </w:r>
      </w:del>
      <w:r w:rsidR="004B0108" w:rsidRPr="0045153A">
        <w:rPr>
          <w:rPrChange w:id="487" w:author="Auteur">
            <w:rPr>
              <w:highlight w:val="yellow"/>
            </w:rPr>
          </w:rPrChange>
        </w:rPr>
        <w:t>Test cases in sending</w:t>
      </w:r>
      <w:del w:id="488" w:author="Auteur">
        <w:r w:rsidR="004B0108" w:rsidRPr="0045153A" w:rsidDel="0045153A">
          <w:rPr>
            <w:rPrChange w:id="489" w:author="Auteur">
              <w:rPr>
                <w:highlight w:val="yellow"/>
              </w:rPr>
            </w:rPrChange>
          </w:rPr>
          <w:delText>]</w:delText>
        </w:r>
      </w:del>
      <w:bookmarkEnd w:id="405"/>
      <w:bookmarkEnd w:id="406"/>
    </w:p>
    <w:p w14:paraId="1C37B739" w14:textId="48A12ABD" w:rsidR="0045153A" w:rsidRDefault="0045153A" w:rsidP="0045153A">
      <w:pPr>
        <w:pStyle w:val="Titre4"/>
        <w:rPr>
          <w:ins w:id="490" w:author="Auteur"/>
          <w:lang w:val="en-US"/>
        </w:rPr>
      </w:pPr>
      <w:bookmarkStart w:id="491" w:name="_Toc19285492"/>
      <w:bookmarkStart w:id="492" w:name="_Toc92799544"/>
      <w:bookmarkStart w:id="493" w:name="_Toc92882944"/>
      <w:bookmarkStart w:id="494" w:name="_Toc112360063"/>
      <w:bookmarkStart w:id="495" w:name="_Toc112360943"/>
      <w:ins w:id="496" w:author="Auteur">
        <w:r>
          <w:rPr>
            <w:lang w:val="en-US"/>
          </w:rPr>
          <w:t>8</w:t>
        </w:r>
        <w:r>
          <w:t>.3.</w:t>
        </w:r>
        <w:r>
          <w:rPr>
            <w:lang w:val="en-US"/>
          </w:rPr>
          <w:t>1</w:t>
        </w:r>
        <w:r>
          <w:t>.1</w:t>
        </w:r>
        <w:r>
          <w:tab/>
        </w:r>
        <w:r>
          <w:rPr>
            <w:lang w:val="en-US"/>
          </w:rPr>
          <w:t>Q-bit verification</w:t>
        </w:r>
      </w:ins>
    </w:p>
    <w:p w14:paraId="1BE956AC" w14:textId="7263AEBA" w:rsidR="003C5CC8" w:rsidDel="0045153A" w:rsidRDefault="003C5CC8" w:rsidP="004F4569">
      <w:pPr>
        <w:pStyle w:val="Titre3"/>
        <w:rPr>
          <w:del w:id="497" w:author="Auteur"/>
        </w:rPr>
      </w:pPr>
      <w:del w:id="498" w:author="Auteur">
        <w:r w:rsidDel="0045153A">
          <w:delText>8.2.1</w:delText>
        </w:r>
        <w:r w:rsidDel="0045153A">
          <w:tab/>
        </w:r>
        <w:bookmarkEnd w:id="491"/>
        <w:bookmarkEnd w:id="492"/>
        <w:bookmarkEnd w:id="493"/>
        <w:r w:rsidR="00112DC6" w:rsidDel="0045153A">
          <w:delText>[</w:delText>
        </w:r>
        <w:r w:rsidDel="0045153A">
          <w:delText>SDP answer conformance</w:delText>
        </w:r>
        <w:bookmarkEnd w:id="494"/>
        <w:r w:rsidR="00112DC6" w:rsidDel="0045153A">
          <w:delText>]</w:delText>
        </w:r>
        <w:bookmarkEnd w:id="495"/>
      </w:del>
    </w:p>
    <w:p w14:paraId="61AEC66B" w14:textId="75876875" w:rsidR="003C5CC8" w:rsidDel="0045153A" w:rsidRDefault="003C5CC8" w:rsidP="004F4569">
      <w:pPr>
        <w:pStyle w:val="Titre4"/>
        <w:rPr>
          <w:del w:id="499" w:author="Auteur"/>
          <w:lang w:val="en-US"/>
        </w:rPr>
      </w:pPr>
      <w:bookmarkStart w:id="500" w:name="_Toc112360064"/>
      <w:bookmarkStart w:id="501" w:name="_Toc112360944"/>
      <w:del w:id="502" w:author="Auteur">
        <w:r w:rsidDel="0045153A">
          <w:rPr>
            <w:lang w:val="en-US"/>
          </w:rPr>
          <w:delText>8</w:delText>
        </w:r>
        <w:r w:rsidDel="0045153A">
          <w:delText>.2.</w:delText>
        </w:r>
        <w:r w:rsidDel="0045153A">
          <w:rPr>
            <w:lang w:val="en-US"/>
          </w:rPr>
          <w:delText>2</w:delText>
        </w:r>
        <w:r w:rsidDel="0045153A">
          <w:delText>.1</w:delText>
        </w:r>
        <w:r w:rsidDel="0045153A">
          <w:tab/>
        </w:r>
        <w:r w:rsidR="005F4A33" w:rsidDel="0045153A">
          <w:delText>[</w:delText>
        </w:r>
        <w:r w:rsidDel="0045153A">
          <w:rPr>
            <w:lang w:val="en-US"/>
          </w:rPr>
          <w:delText>Requirement</w:delText>
        </w:r>
        <w:bookmarkEnd w:id="500"/>
        <w:r w:rsidR="005F4A33" w:rsidDel="0045153A">
          <w:rPr>
            <w:lang w:val="en-US"/>
          </w:rPr>
          <w:delText>]</w:delText>
        </w:r>
        <w:bookmarkEnd w:id="501"/>
      </w:del>
    </w:p>
    <w:p w14:paraId="08FEF115" w14:textId="52E45462" w:rsidR="003C5CC8" w:rsidDel="0045153A" w:rsidRDefault="003C5CC8" w:rsidP="003C5CC8">
      <w:pPr>
        <w:rPr>
          <w:del w:id="503" w:author="Auteur"/>
          <w:color w:val="000000"/>
          <w:highlight w:val="yellow"/>
        </w:rPr>
      </w:pPr>
      <w:del w:id="504" w:author="Auteur">
        <w:r w:rsidDel="0045153A">
          <w:rPr>
            <w:color w:val="000000"/>
            <w:highlight w:val="yellow"/>
          </w:rPr>
          <w:delText>[To be defined</w:delText>
        </w:r>
      </w:del>
    </w:p>
    <w:p w14:paraId="37736FEC" w14:textId="5CE6E36C" w:rsidR="003C5CC8" w:rsidDel="0045153A" w:rsidRDefault="003C5CC8" w:rsidP="003C5CC8">
      <w:pPr>
        <w:rPr>
          <w:del w:id="505" w:author="Auteur"/>
          <w:color w:val="000000"/>
          <w:highlight w:val="yellow"/>
          <w:lang w:val="en-US"/>
        </w:rPr>
      </w:pPr>
      <w:del w:id="506" w:author="Auteur">
        <w:r w:rsidDel="0045153A">
          <w:rPr>
            <w:color w:val="000000"/>
            <w:highlight w:val="yellow"/>
            <w:lang w:val="en-US"/>
          </w:rPr>
          <w:delText>The DUT shall accept the first dynamic EVS payload type offer without modifying it (same paramaters, no value modification).</w:delText>
        </w:r>
      </w:del>
    </w:p>
    <w:p w14:paraId="62997A89" w14:textId="66AEA646" w:rsidR="003C5CC8" w:rsidDel="0045153A" w:rsidRDefault="003C5CC8" w:rsidP="003C5CC8">
      <w:pPr>
        <w:rPr>
          <w:del w:id="507" w:author="Auteur"/>
          <w:color w:val="000000"/>
          <w:highlight w:val="yellow"/>
        </w:rPr>
      </w:pPr>
      <w:del w:id="508" w:author="Auteur">
        <w:r w:rsidDel="0045153A">
          <w:rPr>
            <w:color w:val="000000"/>
            <w:highlight w:val="yellow"/>
          </w:rPr>
          <w:delText>Examples of offers / expected answers (to be completed with table?):</w:delText>
        </w:r>
      </w:del>
    </w:p>
    <w:p w14:paraId="34FED6C0" w14:textId="31C23DA8" w:rsidR="003C5CC8" w:rsidDel="0045153A" w:rsidRDefault="003C5CC8" w:rsidP="003C5CC8">
      <w:pPr>
        <w:spacing w:after="0"/>
        <w:rPr>
          <w:del w:id="509" w:author="Auteur"/>
          <w:rFonts w:ascii="Arial" w:eastAsiaTheme="minorHAnsi" w:hAnsi="Arial" w:cs="Arial"/>
          <w:sz w:val="16"/>
          <w:szCs w:val="16"/>
          <w:lang w:val="en-US"/>
        </w:rPr>
      </w:pPr>
      <w:del w:id="510" w:author="Auteur">
        <w:r w:rsidDel="0045153A">
          <w:rPr>
            <w:color w:val="000000"/>
            <w:highlight w:val="yellow"/>
            <w:lang w:val="en-US"/>
          </w:rPr>
          <w:delText xml:space="preserve">- offer : </w:delText>
        </w:r>
        <w:r w:rsidDel="0045153A">
          <w:rPr>
            <w:rFonts w:cs="Arial"/>
            <w:color w:val="0000FF"/>
            <w:sz w:val="16"/>
            <w:szCs w:val="16"/>
            <w:highlight w:val="yellow"/>
            <w:lang w:val="en-US"/>
          </w:rPr>
          <w:delText>br=9.6-24.4;mode-set=0,1,2,8;mode-change-capability=2; evs-mode-switch=</w:delText>
        </w:r>
        <w:r w:rsidDel="0045153A">
          <w:rPr>
            <w:rFonts w:eastAsiaTheme="minorHAnsi" w:cs="Arial"/>
            <w:sz w:val="16"/>
            <w:szCs w:val="16"/>
            <w:highlight w:val="yellow"/>
            <w:lang w:val="en-US"/>
          </w:rPr>
          <w:delText>1, answer]</w:delText>
        </w:r>
      </w:del>
    </w:p>
    <w:p w14:paraId="2F815CB1" w14:textId="03C41533" w:rsidR="003C5CC8" w:rsidDel="0045153A" w:rsidRDefault="003C5CC8" w:rsidP="003C5CC8">
      <w:pPr>
        <w:rPr>
          <w:del w:id="511" w:author="Auteur"/>
          <w:color w:val="000000"/>
          <w:lang w:val="en-US"/>
        </w:rPr>
      </w:pPr>
    </w:p>
    <w:p w14:paraId="10CDBD15" w14:textId="3D438D91" w:rsidR="003C5CC8" w:rsidDel="0045153A" w:rsidRDefault="003C5CC8" w:rsidP="004F4569">
      <w:pPr>
        <w:pStyle w:val="Titre4"/>
        <w:rPr>
          <w:del w:id="512" w:author="Auteur"/>
          <w:lang w:val="en-US"/>
        </w:rPr>
      </w:pPr>
      <w:bookmarkStart w:id="513" w:name="_Toc112360065"/>
      <w:bookmarkStart w:id="514" w:name="_Toc112360945"/>
      <w:del w:id="515" w:author="Auteur">
        <w:r w:rsidDel="0045153A">
          <w:rPr>
            <w:lang w:val="en-US"/>
          </w:rPr>
          <w:delText>8</w:delText>
        </w:r>
        <w:r w:rsidDel="0045153A">
          <w:delText>.2.</w:delText>
        </w:r>
        <w:r w:rsidDel="0045153A">
          <w:rPr>
            <w:lang w:val="en-US"/>
          </w:rPr>
          <w:delText>2</w:delText>
        </w:r>
        <w:r w:rsidDel="0045153A">
          <w:delText>.</w:delText>
        </w:r>
        <w:r w:rsidDel="0045153A">
          <w:rPr>
            <w:lang w:val="en-US"/>
          </w:rPr>
          <w:delText>2</w:delText>
        </w:r>
        <w:r w:rsidDel="0045153A">
          <w:tab/>
        </w:r>
        <w:r w:rsidR="005F4A33" w:rsidDel="0045153A">
          <w:delText>[</w:delText>
        </w:r>
        <w:r w:rsidDel="0045153A">
          <w:rPr>
            <w:lang w:val="en-US"/>
          </w:rPr>
          <w:delText>Test method</w:delText>
        </w:r>
        <w:bookmarkEnd w:id="513"/>
        <w:r w:rsidR="005F4A33" w:rsidDel="0045153A">
          <w:rPr>
            <w:lang w:val="en-US"/>
          </w:rPr>
          <w:delText>]</w:delText>
        </w:r>
        <w:bookmarkEnd w:id="514"/>
      </w:del>
    </w:p>
    <w:p w14:paraId="3FDB8CBF" w14:textId="12B8E821" w:rsidR="003C5CC8" w:rsidDel="0045153A" w:rsidRDefault="005F4A33" w:rsidP="003C5CC8">
      <w:pPr>
        <w:rPr>
          <w:del w:id="516" w:author="Auteur"/>
          <w:color w:val="000000"/>
        </w:rPr>
      </w:pPr>
      <w:del w:id="517" w:author="Auteur">
        <w:r w:rsidDel="0045153A">
          <w:rPr>
            <w:color w:val="000000"/>
            <w:highlight w:val="yellow"/>
          </w:rPr>
          <w:delText>[</w:delText>
        </w:r>
        <w:r w:rsidR="003C5CC8" w:rsidDel="0045153A">
          <w:rPr>
            <w:color w:val="000000"/>
            <w:highlight w:val="yellow"/>
          </w:rPr>
          <w:delText>Editor’s note: test setup to be fully defined first, the principle of the test method could be to setup MT call(s) with EVS at predefined configurations and analyse captured PCAP files at the IP level.</w:delText>
        </w:r>
        <w:r w:rsidR="003C5CC8" w:rsidDel="0045153A">
          <w:rPr>
            <w:color w:val="000000"/>
          </w:rPr>
          <w:delText xml:space="preserve"> </w:delText>
        </w:r>
        <w:r w:rsidR="00112DC6" w:rsidDel="0045153A">
          <w:rPr>
            <w:color w:val="000000"/>
          </w:rPr>
          <w:delText>]</w:delText>
        </w:r>
      </w:del>
    </w:p>
    <w:p w14:paraId="64B3451D" w14:textId="55467066" w:rsidR="003C5CC8" w:rsidDel="0045153A" w:rsidRDefault="003C5CC8" w:rsidP="004F4569">
      <w:pPr>
        <w:pStyle w:val="Titre3"/>
        <w:rPr>
          <w:del w:id="518" w:author="Auteur"/>
          <w:lang w:val="en-US"/>
        </w:rPr>
      </w:pPr>
      <w:bookmarkStart w:id="519" w:name="_Toc112360066"/>
      <w:bookmarkStart w:id="520" w:name="_Toc112360946"/>
      <w:del w:id="521" w:author="Auteur">
        <w:r w:rsidDel="0045153A">
          <w:rPr>
            <w:lang w:val="en-US"/>
          </w:rPr>
          <w:delText>8.2.2</w:delText>
        </w:r>
        <w:r w:rsidDel="0045153A">
          <w:rPr>
            <w:lang w:val="en-US"/>
          </w:rPr>
          <w:tab/>
        </w:r>
        <w:r w:rsidR="00112DC6" w:rsidDel="0045153A">
          <w:rPr>
            <w:lang w:val="en-US"/>
          </w:rPr>
          <w:delText>[</w:delText>
        </w:r>
        <w:r w:rsidDel="0045153A">
          <w:rPr>
            <w:lang w:val="en-US"/>
          </w:rPr>
          <w:delText>Q-bit verification</w:delText>
        </w:r>
        <w:bookmarkEnd w:id="519"/>
        <w:r w:rsidR="00112DC6" w:rsidDel="0045153A">
          <w:rPr>
            <w:lang w:val="en-US"/>
          </w:rPr>
          <w:delText>]</w:delText>
        </w:r>
        <w:bookmarkEnd w:id="520"/>
      </w:del>
    </w:p>
    <w:p w14:paraId="4C6F5F8C" w14:textId="68027319" w:rsidR="003C5CC8" w:rsidRDefault="003C5CC8" w:rsidP="0045153A">
      <w:pPr>
        <w:rPr>
          <w:lang w:val="en-US"/>
        </w:rPr>
        <w:pPrChange w:id="522" w:author="Auteur">
          <w:pPr>
            <w:pStyle w:val="Titre4"/>
          </w:pPr>
        </w:pPrChange>
      </w:pPr>
      <w:bookmarkStart w:id="523" w:name="_Toc112360067"/>
      <w:bookmarkStart w:id="524" w:name="_Toc112360947"/>
      <w:del w:id="525" w:author="Auteur">
        <w:r w:rsidDel="0045153A">
          <w:rPr>
            <w:lang w:val="en-US"/>
          </w:rPr>
          <w:delText>8</w:delText>
        </w:r>
        <w:r w:rsidDel="0045153A">
          <w:delText>.</w:delText>
        </w:r>
        <w:r w:rsidDel="0045153A">
          <w:rPr>
            <w:lang w:val="en-US"/>
          </w:rPr>
          <w:delText>2</w:delText>
        </w:r>
        <w:r w:rsidDel="0045153A">
          <w:delText>.</w:delText>
        </w:r>
        <w:r w:rsidDel="0045153A">
          <w:rPr>
            <w:lang w:val="en-US"/>
          </w:rPr>
          <w:delText>2</w:delText>
        </w:r>
        <w:r w:rsidDel="0045153A">
          <w:delText>.1</w:delText>
        </w:r>
        <w:r w:rsidDel="0045153A">
          <w:tab/>
        </w:r>
      </w:del>
      <w:r w:rsidR="005F4A33">
        <w:t>[</w:t>
      </w:r>
      <w:r>
        <w:rPr>
          <w:lang w:val="en-US"/>
        </w:rPr>
        <w:t>Requirement</w:t>
      </w:r>
      <w:bookmarkEnd w:id="523"/>
      <w:ins w:id="526" w:author="Auteur">
        <w:r w:rsidR="0045153A">
          <w:rPr>
            <w:lang w:val="en-US"/>
          </w:rPr>
          <w:t>:</w:t>
        </w:r>
      </w:ins>
      <w:del w:id="527" w:author="Auteur">
        <w:r w:rsidR="005F4A33" w:rsidDel="0045153A">
          <w:rPr>
            <w:lang w:val="en-US"/>
          </w:rPr>
          <w:delText>]</w:delText>
        </w:r>
      </w:del>
      <w:bookmarkEnd w:id="524"/>
    </w:p>
    <w:p w14:paraId="67B15AEB" w14:textId="2E77DFFA" w:rsidR="003C5CC8" w:rsidRDefault="005F4A33" w:rsidP="0045153A">
      <w:pPr>
        <w:rPr>
          <w:color w:val="000000"/>
        </w:rPr>
      </w:pPr>
      <w:r>
        <w:rPr>
          <w:color w:val="000000"/>
        </w:rPr>
        <w:t>[</w:t>
      </w:r>
      <w:r w:rsidR="003C5CC8">
        <w:rPr>
          <w:color w:val="000000"/>
        </w:rPr>
        <w:t>The Q-bit shall always bit set to 1 in the RTP payload when EVS-IO and header-full modes are negotiated.</w:t>
      </w:r>
    </w:p>
    <w:p w14:paraId="19F9DA24" w14:textId="1A6A22E6" w:rsidR="003C5CC8" w:rsidRDefault="003C5CC8" w:rsidP="0045153A">
      <w:pPr>
        <w:pPrChange w:id="528" w:author="Auteur">
          <w:pPr>
            <w:keepLines/>
            <w:ind w:left="1135" w:hanging="851"/>
          </w:pPr>
        </w:pPrChange>
      </w:pPr>
      <w:r>
        <w:t>NOTE:</w:t>
      </w:r>
      <w:r>
        <w:tab/>
      </w:r>
      <w:r>
        <w:rPr>
          <w:color w:val="000000"/>
        </w:rPr>
        <w:t>The Q-bit is the frame quality indicator [</w:t>
      </w:r>
      <w:del w:id="529" w:author="Auteur">
        <w:r w:rsidDel="0045153A">
          <w:rPr>
            <w:color w:val="000000"/>
            <w:highlight w:val="yellow"/>
          </w:rPr>
          <w:delText>RFC 4867</w:delText>
        </w:r>
      </w:del>
      <w:ins w:id="530" w:author="Auteur">
        <w:r w:rsidR="0045153A">
          <w:rPr>
            <w:color w:val="000000"/>
          </w:rPr>
          <w:t>x8</w:t>
        </w:r>
      </w:ins>
      <w:r>
        <w:rPr>
          <w:color w:val="000000"/>
        </w:rPr>
        <w:t>]. If set to 0, it indicates that the corresponding frame is severely damaged, and the receiver should set the RX_TYPE to either SPEECH_BAD or SID_BAD depending on the frame type (FT).</w:t>
      </w:r>
      <w:r w:rsidR="005F4A33">
        <w:rPr>
          <w:color w:val="000000"/>
        </w:rPr>
        <w:t>]</w:t>
      </w:r>
    </w:p>
    <w:p w14:paraId="213258B8" w14:textId="6C81EDD9" w:rsidR="003C5CC8" w:rsidRDefault="003C5CC8" w:rsidP="0045153A">
      <w:pPr>
        <w:rPr>
          <w:lang w:val="en-US"/>
        </w:rPr>
        <w:pPrChange w:id="531" w:author="Auteur">
          <w:pPr>
            <w:pStyle w:val="Titre4"/>
          </w:pPr>
        </w:pPrChange>
      </w:pPr>
      <w:bookmarkStart w:id="532" w:name="_Toc112360068"/>
      <w:bookmarkStart w:id="533" w:name="_Toc112360948"/>
      <w:del w:id="534" w:author="Auteur">
        <w:r w:rsidDel="0045153A">
          <w:rPr>
            <w:lang w:val="en-US"/>
          </w:rPr>
          <w:delText>8</w:delText>
        </w:r>
        <w:r w:rsidDel="0045153A">
          <w:delText>.2.</w:delText>
        </w:r>
        <w:r w:rsidDel="0045153A">
          <w:rPr>
            <w:lang w:val="en-US"/>
          </w:rPr>
          <w:delText>2</w:delText>
        </w:r>
        <w:r w:rsidDel="0045153A">
          <w:delText>.</w:delText>
        </w:r>
        <w:r w:rsidDel="0045153A">
          <w:rPr>
            <w:lang w:val="en-US"/>
          </w:rPr>
          <w:delText>2</w:delText>
        </w:r>
        <w:r w:rsidDel="0045153A">
          <w:tab/>
        </w:r>
        <w:r w:rsidR="005F4A33" w:rsidDel="0045153A">
          <w:delText>[</w:delText>
        </w:r>
      </w:del>
      <w:r>
        <w:rPr>
          <w:lang w:val="en-US"/>
        </w:rPr>
        <w:t>Test method</w:t>
      </w:r>
      <w:bookmarkEnd w:id="532"/>
      <w:ins w:id="535" w:author="Auteur">
        <w:r w:rsidR="0045153A">
          <w:rPr>
            <w:lang w:val="en-US"/>
          </w:rPr>
          <w:t>:</w:t>
        </w:r>
      </w:ins>
      <w:del w:id="536" w:author="Auteur">
        <w:r w:rsidR="005F4A33" w:rsidDel="0045153A">
          <w:rPr>
            <w:lang w:val="en-US"/>
          </w:rPr>
          <w:delText>]</w:delText>
        </w:r>
      </w:del>
      <w:bookmarkEnd w:id="533"/>
    </w:p>
    <w:p w14:paraId="238242D1" w14:textId="7AFC701D" w:rsidR="003C5CC8" w:rsidRDefault="005F4A33" w:rsidP="0045153A">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574A19B3" w14:textId="0260001C" w:rsidR="003C5CC8" w:rsidRDefault="0045153A" w:rsidP="0045153A">
      <w:pPr>
        <w:pStyle w:val="Titre4"/>
        <w:rPr>
          <w:lang w:val="en-US"/>
        </w:rPr>
        <w:pPrChange w:id="537" w:author="Auteur">
          <w:pPr>
            <w:pStyle w:val="Titre3"/>
          </w:pPr>
        </w:pPrChange>
      </w:pPr>
      <w:bookmarkStart w:id="538" w:name="_Toc112360069"/>
      <w:bookmarkStart w:id="539" w:name="_Toc112360949"/>
      <w:ins w:id="540" w:author="Auteur">
        <w:r>
          <w:rPr>
            <w:lang w:val="en-US"/>
          </w:rPr>
          <w:t>8</w:t>
        </w:r>
        <w:r>
          <w:t>.3.</w:t>
        </w:r>
        <w:r>
          <w:rPr>
            <w:lang w:val="en-US"/>
          </w:rPr>
          <w:t>1</w:t>
        </w:r>
        <w:r>
          <w:t>.</w:t>
        </w:r>
        <w:r>
          <w:t>2</w:t>
        </w:r>
        <w:r>
          <w:tab/>
        </w:r>
      </w:ins>
      <w:del w:id="541" w:author="Auteur">
        <w:r w:rsidR="003C5CC8" w:rsidDel="0045153A">
          <w:rPr>
            <w:lang w:val="en-US"/>
          </w:rPr>
          <w:delText>8.2.3</w:delText>
        </w:r>
        <w:r w:rsidR="003C5CC8" w:rsidDel="0045153A">
          <w:rPr>
            <w:lang w:val="en-US"/>
          </w:rPr>
          <w:tab/>
        </w:r>
        <w:r w:rsidR="00112DC6" w:rsidDel="0045153A">
          <w:rPr>
            <w:lang w:val="en-US"/>
          </w:rPr>
          <w:delText>[</w:delText>
        </w:r>
      </w:del>
      <w:r w:rsidR="003C5CC8">
        <w:rPr>
          <w:lang w:val="en-US"/>
        </w:rPr>
        <w:t>Handling of CMR</w:t>
      </w:r>
      <w:bookmarkEnd w:id="538"/>
      <w:del w:id="542" w:author="Auteur">
        <w:r w:rsidR="00112DC6" w:rsidDel="0045153A">
          <w:rPr>
            <w:lang w:val="en-US"/>
          </w:rPr>
          <w:delText>]</w:delText>
        </w:r>
      </w:del>
      <w:bookmarkEnd w:id="539"/>
    </w:p>
    <w:p w14:paraId="50C8D6B2" w14:textId="6D2507A0" w:rsidR="003C5CC8" w:rsidRDefault="003C5CC8" w:rsidP="0045153A">
      <w:pPr>
        <w:rPr>
          <w:lang w:val="en-US"/>
        </w:rPr>
        <w:pPrChange w:id="543" w:author="Auteur">
          <w:pPr>
            <w:pStyle w:val="Titre4"/>
          </w:pPr>
        </w:pPrChange>
      </w:pPr>
      <w:bookmarkStart w:id="544" w:name="_Toc112360070"/>
      <w:bookmarkStart w:id="545" w:name="_Toc112360950"/>
      <w:del w:id="546" w:author="Auteur">
        <w:r w:rsidDel="0045153A">
          <w:rPr>
            <w:lang w:val="en-US"/>
          </w:rPr>
          <w:delText>8</w:delText>
        </w:r>
        <w:r w:rsidDel="0045153A">
          <w:delText>.2.</w:delText>
        </w:r>
        <w:r w:rsidDel="0045153A">
          <w:rPr>
            <w:lang w:val="en-US"/>
          </w:rPr>
          <w:delText>3</w:delText>
        </w:r>
        <w:r w:rsidDel="0045153A">
          <w:delText>.1</w:delText>
        </w:r>
      </w:del>
      <w:r>
        <w:tab/>
      </w:r>
      <w:del w:id="547" w:author="Auteur">
        <w:r w:rsidR="005F4A33" w:rsidDel="0045153A">
          <w:delText>[</w:delText>
        </w:r>
      </w:del>
      <w:r>
        <w:rPr>
          <w:lang w:val="en-US"/>
        </w:rPr>
        <w:t>Requirement</w:t>
      </w:r>
      <w:bookmarkEnd w:id="544"/>
      <w:del w:id="548" w:author="Auteur">
        <w:r w:rsidR="005F4A33" w:rsidDel="0045153A">
          <w:rPr>
            <w:lang w:val="en-US"/>
          </w:rPr>
          <w:delText>]</w:delText>
        </w:r>
      </w:del>
      <w:bookmarkEnd w:id="545"/>
      <w:ins w:id="549" w:author="Auteur">
        <w:r w:rsidR="0045153A">
          <w:rPr>
            <w:lang w:val="en-US"/>
          </w:rPr>
          <w:t>:</w:t>
        </w:r>
      </w:ins>
    </w:p>
    <w:p w14:paraId="43E14F5E" w14:textId="24A2093D" w:rsidR="003C5CC8" w:rsidRDefault="005F4A33" w:rsidP="0045153A">
      <w:pPr>
        <w:rPr>
          <w:color w:val="000000"/>
        </w:rPr>
      </w:pPr>
      <w:r>
        <w:rPr>
          <w:color w:val="000000"/>
        </w:rPr>
        <w:t>[</w:t>
      </w:r>
      <w:r w:rsidR="003C5CC8">
        <w:rPr>
          <w:color w:val="000000"/>
        </w:rPr>
        <w:t>The EVS Primary bit rate (mode) in sending shall be according to the EVS Primary CMR inserted in receiving after [</w:t>
      </w:r>
      <w:r w:rsidR="003C5CC8">
        <w:rPr>
          <w:color w:val="000000"/>
          <w:highlight w:val="yellow"/>
        </w:rPr>
        <w:t>X</w:t>
      </w:r>
      <w:r w:rsidR="003C5CC8">
        <w:rPr>
          <w:color w:val="000000"/>
        </w:rPr>
        <w:t>] ms.</w:t>
      </w:r>
    </w:p>
    <w:p w14:paraId="35AEA7C9" w14:textId="77777777" w:rsidR="003C5CC8" w:rsidRDefault="003C5CC8" w:rsidP="0045153A">
      <w:pPr>
        <w:rPr>
          <w:color w:val="000000"/>
        </w:rPr>
      </w:pPr>
      <w:r>
        <w:rPr>
          <w:color w:val="000000"/>
        </w:rPr>
        <w:t>The EVS-IO bit rate (mode) in sending shall be according to the EVS-IO CMR inserted in receiving after [</w:t>
      </w:r>
      <w:r>
        <w:rPr>
          <w:color w:val="000000"/>
          <w:highlight w:val="yellow"/>
        </w:rPr>
        <w:t>X</w:t>
      </w:r>
      <w:r>
        <w:rPr>
          <w:color w:val="000000"/>
        </w:rPr>
        <w:t>] ms when the call is initiated with AMR-WB IO.</w:t>
      </w:r>
    </w:p>
    <w:p w14:paraId="08678D4F" w14:textId="08836B4A" w:rsidR="003C5CC8" w:rsidRDefault="003C5CC8" w:rsidP="0045153A">
      <w:pPr>
        <w:rPr>
          <w:color w:val="000000"/>
        </w:rPr>
      </w:pPr>
      <w:r>
        <w:rPr>
          <w:color w:val="000000"/>
          <w:highlight w:val="yellow"/>
        </w:rPr>
        <w:t xml:space="preserve">Editor’s note: the list of tests can be </w:t>
      </w:r>
      <w:proofErr w:type="gramStart"/>
      <w:r>
        <w:rPr>
          <w:color w:val="000000"/>
          <w:highlight w:val="yellow"/>
        </w:rPr>
        <w:t>extended</w:t>
      </w:r>
      <w:proofErr w:type="gramEnd"/>
      <w:r>
        <w:rPr>
          <w:color w:val="000000"/>
          <w:highlight w:val="yellow"/>
        </w:rPr>
        <w:t xml:space="preserve"> and conformance tests may be formulated in a table</w:t>
      </w:r>
      <w:r>
        <w:rPr>
          <w:color w:val="000000"/>
        </w:rPr>
        <w:t xml:space="preserve"> </w:t>
      </w:r>
      <w:r w:rsidR="005F4A33">
        <w:rPr>
          <w:color w:val="000000"/>
        </w:rPr>
        <w:t>]</w:t>
      </w:r>
    </w:p>
    <w:p w14:paraId="07A4C786" w14:textId="33064E8B" w:rsidR="003C5CC8" w:rsidRDefault="003C5CC8" w:rsidP="0045153A">
      <w:pPr>
        <w:rPr>
          <w:lang w:val="en-US"/>
        </w:rPr>
        <w:pPrChange w:id="550" w:author="Auteur">
          <w:pPr>
            <w:pStyle w:val="Titre4"/>
          </w:pPr>
        </w:pPrChange>
      </w:pPr>
      <w:bookmarkStart w:id="551" w:name="_Toc112360071"/>
      <w:bookmarkStart w:id="552" w:name="_Toc112360951"/>
      <w:del w:id="553" w:author="Auteur">
        <w:r w:rsidDel="0045153A">
          <w:rPr>
            <w:lang w:val="en-US"/>
          </w:rPr>
          <w:delText>8</w:delText>
        </w:r>
        <w:r w:rsidDel="0045153A">
          <w:delText>.2.</w:delText>
        </w:r>
        <w:r w:rsidDel="0045153A">
          <w:rPr>
            <w:lang w:val="en-US"/>
          </w:rPr>
          <w:delText>3</w:delText>
        </w:r>
        <w:r w:rsidDel="0045153A">
          <w:delText>.</w:delText>
        </w:r>
        <w:r w:rsidDel="0045153A">
          <w:rPr>
            <w:lang w:val="en-US"/>
          </w:rPr>
          <w:delText>2</w:delText>
        </w:r>
        <w:r w:rsidDel="0045153A">
          <w:tab/>
        </w:r>
        <w:r w:rsidR="005F4A33" w:rsidDel="0045153A">
          <w:delText>[</w:delText>
        </w:r>
      </w:del>
      <w:r>
        <w:rPr>
          <w:lang w:val="en-US"/>
        </w:rPr>
        <w:t>Test method</w:t>
      </w:r>
      <w:bookmarkEnd w:id="551"/>
      <w:ins w:id="554" w:author="Auteur">
        <w:r w:rsidR="0045153A">
          <w:rPr>
            <w:lang w:val="en-US"/>
          </w:rPr>
          <w:t>:</w:t>
        </w:r>
      </w:ins>
      <w:del w:id="555" w:author="Auteur">
        <w:r w:rsidR="005F4A33" w:rsidDel="0045153A">
          <w:rPr>
            <w:lang w:val="en-US"/>
          </w:rPr>
          <w:delText>]</w:delText>
        </w:r>
      </w:del>
      <w:bookmarkEnd w:id="552"/>
    </w:p>
    <w:p w14:paraId="57871F84" w14:textId="0F1156EB" w:rsidR="003C5CC8" w:rsidRDefault="005F4A33" w:rsidP="0045153A">
      <w:pPr>
        <w:rPr>
          <w:color w:val="000000"/>
        </w:rPr>
      </w:pPr>
      <w:r>
        <w:rPr>
          <w:color w:val="000000"/>
          <w:highlight w:val="yellow"/>
        </w:rPr>
        <w:lastRenderedPageBreak/>
        <w:t>[</w:t>
      </w:r>
      <w:r w:rsidR="003C5CC8">
        <w:rPr>
          <w:color w:val="000000"/>
          <w:highlight w:val="yellow"/>
        </w:rPr>
        <w:t>Editor’s note: test setup to be fully defined first, the principle of the test method could be to setup MT call(s) with EVS at predefined modes and analyse captured PCAP files at the IP level.</w:t>
      </w:r>
      <w:r w:rsidR="003C5CC8">
        <w:rPr>
          <w:color w:val="000000"/>
        </w:rPr>
        <w:t xml:space="preserve"> </w:t>
      </w:r>
      <w:r w:rsidR="00112DC6">
        <w:rPr>
          <w:color w:val="000000"/>
        </w:rPr>
        <w:t>]</w:t>
      </w:r>
    </w:p>
    <w:p w14:paraId="64A2234D" w14:textId="7D55CEFB" w:rsidR="0045153A" w:rsidRDefault="0045153A" w:rsidP="0045153A">
      <w:pPr>
        <w:pStyle w:val="Titre3"/>
        <w:rPr>
          <w:ins w:id="556" w:author="Auteur"/>
        </w:rPr>
      </w:pPr>
      <w:bookmarkStart w:id="557" w:name="_Toc112360072"/>
      <w:bookmarkStart w:id="558" w:name="_Toc112360952"/>
      <w:ins w:id="559" w:author="Auteur">
        <w:r w:rsidRPr="0045153A">
          <w:rPr>
            <w:lang w:val="en-US"/>
          </w:rPr>
          <w:t>8.3.</w:t>
        </w:r>
        <w:r>
          <w:rPr>
            <w:lang w:val="en-US"/>
          </w:rPr>
          <w:t>2</w:t>
        </w:r>
        <w:r w:rsidRPr="0045153A">
          <w:rPr>
            <w:lang w:val="en-US"/>
          </w:rPr>
          <w:tab/>
        </w:r>
        <w:r w:rsidRPr="00A85A3A">
          <w:t xml:space="preserve">Test cases in </w:t>
        </w:r>
        <w:proofErr w:type="gramStart"/>
        <w:r>
          <w:t>receiving</w:t>
        </w:r>
        <w:proofErr w:type="gramEnd"/>
      </w:ins>
    </w:p>
    <w:p w14:paraId="5FF25DCE" w14:textId="7F438052" w:rsidR="0045153A" w:rsidRPr="0045153A" w:rsidRDefault="0045153A" w:rsidP="0045153A">
      <w:pPr>
        <w:rPr>
          <w:ins w:id="560" w:author="Auteur"/>
        </w:rPr>
        <w:pPrChange w:id="561" w:author="Auteur">
          <w:pPr>
            <w:pStyle w:val="Titre3"/>
          </w:pPr>
        </w:pPrChange>
      </w:pPr>
      <w:proofErr w:type="spellStart"/>
      <w:ins w:id="562" w:author="Auteur">
        <w:r w:rsidRPr="0045153A">
          <w:rPr>
            <w:color w:val="000000"/>
            <w:highlight w:val="yellow"/>
            <w:rPrChange w:id="563" w:author="Auteur">
              <w:rPr>
                <w:color w:val="000000"/>
              </w:rPr>
            </w:rPrChange>
          </w:rPr>
          <w:t>tbd</w:t>
        </w:r>
        <w:proofErr w:type="spellEnd"/>
      </w:ins>
    </w:p>
    <w:p w14:paraId="3354EC6A" w14:textId="6E57097F" w:rsidR="0045153A" w:rsidRDefault="0045153A" w:rsidP="0045153A">
      <w:pPr>
        <w:pStyle w:val="Titre2"/>
        <w:rPr>
          <w:ins w:id="564" w:author="Auteur"/>
        </w:rPr>
      </w:pPr>
      <w:ins w:id="565" w:author="Auteur">
        <w:r>
          <w:t>8.</w:t>
        </w:r>
        <w:r>
          <w:t>4</w:t>
        </w:r>
        <w:r>
          <w:tab/>
        </w:r>
        <w:r>
          <w:t>RTCP</w:t>
        </w:r>
        <w:r>
          <w:t xml:space="preserve"> tests</w:t>
        </w:r>
      </w:ins>
    </w:p>
    <w:p w14:paraId="11AC9665" w14:textId="5F15FA51" w:rsidR="0045153A" w:rsidRPr="00A85A3A" w:rsidRDefault="0045153A" w:rsidP="0045153A">
      <w:pPr>
        <w:pStyle w:val="Titre3"/>
        <w:rPr>
          <w:ins w:id="566" w:author="Auteur"/>
          <w:lang w:val="en-US"/>
        </w:rPr>
      </w:pPr>
      <w:ins w:id="567" w:author="Auteur">
        <w:r>
          <w:rPr>
            <w:lang w:val="en-US"/>
          </w:rPr>
          <w:t>8</w:t>
        </w:r>
        <w:r w:rsidRPr="00957723">
          <w:rPr>
            <w:lang w:val="en-US"/>
          </w:rPr>
          <w:t>.</w:t>
        </w:r>
        <w:r>
          <w:rPr>
            <w:lang w:val="en-US"/>
          </w:rPr>
          <w:t>4</w:t>
        </w:r>
        <w:r w:rsidRPr="00957723">
          <w:rPr>
            <w:lang w:val="en-US"/>
          </w:rPr>
          <w:t>.1</w:t>
        </w:r>
        <w:r w:rsidRPr="00957723">
          <w:rPr>
            <w:lang w:val="en-US"/>
          </w:rPr>
          <w:tab/>
        </w:r>
        <w:r>
          <w:t>General</w:t>
        </w:r>
      </w:ins>
    </w:p>
    <w:p w14:paraId="25125A03" w14:textId="77777777" w:rsidR="0045153A" w:rsidRPr="00A85A3A" w:rsidRDefault="0045153A" w:rsidP="0045153A">
      <w:pPr>
        <w:rPr>
          <w:ins w:id="568" w:author="Auteur"/>
          <w:color w:val="000000"/>
        </w:rPr>
      </w:pPr>
      <w:ins w:id="569" w:author="Auteur">
        <w:r>
          <w:rPr>
            <w:color w:val="000000"/>
            <w:highlight w:val="yellow"/>
          </w:rPr>
          <w:t xml:space="preserve">[Editor’s note: one option could be to refer to TS 26.139. If the DUT is compliant with this specification, the RTCP tests defined in this clause may be skipped, otherwise the clause would apply] </w:t>
        </w:r>
      </w:ins>
    </w:p>
    <w:p w14:paraId="75D101DD" w14:textId="35538702" w:rsidR="003C5CC8" w:rsidRDefault="003C5CC8" w:rsidP="004F4569">
      <w:pPr>
        <w:pStyle w:val="Titre3"/>
        <w:rPr>
          <w:lang w:val="en-US"/>
        </w:rPr>
      </w:pPr>
      <w:r>
        <w:rPr>
          <w:lang w:val="en-US"/>
        </w:rPr>
        <w:t>8.</w:t>
      </w:r>
      <w:ins w:id="570" w:author="Auteur">
        <w:r w:rsidR="0045153A">
          <w:rPr>
            <w:lang w:val="en-US"/>
          </w:rPr>
          <w:t>4</w:t>
        </w:r>
      </w:ins>
      <w:del w:id="571" w:author="Auteur">
        <w:r w:rsidDel="0045153A">
          <w:rPr>
            <w:lang w:val="en-US"/>
          </w:rPr>
          <w:delText>2</w:delText>
        </w:r>
      </w:del>
      <w:r>
        <w:rPr>
          <w:lang w:val="en-US"/>
        </w:rPr>
        <w:t>.</w:t>
      </w:r>
      <w:ins w:id="572" w:author="Auteur">
        <w:r w:rsidR="0045153A">
          <w:rPr>
            <w:lang w:val="en-US"/>
          </w:rPr>
          <w:t>2</w:t>
        </w:r>
      </w:ins>
      <w:del w:id="573" w:author="Auteur">
        <w:r w:rsidDel="0045153A">
          <w:rPr>
            <w:lang w:val="en-US"/>
          </w:rPr>
          <w:delText>4</w:delText>
        </w:r>
      </w:del>
      <w:r>
        <w:rPr>
          <w:lang w:val="en-US"/>
        </w:rPr>
        <w:tab/>
      </w:r>
      <w:r w:rsidR="00112DC6">
        <w:rPr>
          <w:lang w:val="en-US"/>
        </w:rPr>
        <w:t>[</w:t>
      </w:r>
      <w:r>
        <w:rPr>
          <w:lang w:val="en-US"/>
        </w:rPr>
        <w:t>RTCP bandwidth verification</w:t>
      </w:r>
      <w:bookmarkEnd w:id="557"/>
      <w:r w:rsidR="00112DC6">
        <w:rPr>
          <w:lang w:val="en-US"/>
        </w:rPr>
        <w:t>]</w:t>
      </w:r>
      <w:bookmarkEnd w:id="558"/>
    </w:p>
    <w:p w14:paraId="6E415F3D" w14:textId="2798FCD8" w:rsidR="003C5CC8" w:rsidRDefault="00112DC6" w:rsidP="003C5CC8">
      <w:pPr>
        <w:rPr>
          <w:color w:val="000000"/>
        </w:rPr>
      </w:pPr>
      <w:r>
        <w:rPr>
          <w:color w:val="000000"/>
          <w:highlight w:val="yellow"/>
        </w:rPr>
        <w:t>[</w:t>
      </w:r>
      <w:r w:rsidR="003C5CC8">
        <w:rPr>
          <w:color w:val="000000"/>
          <w:highlight w:val="yellow"/>
        </w:rPr>
        <w:t xml:space="preserve">Editor’s note: one option could be to refer to TS 26.139 and require that UE comply with this specification. </w:t>
      </w:r>
      <w:r w:rsidR="005F4A33">
        <w:rPr>
          <w:color w:val="000000"/>
        </w:rPr>
        <w:t>]</w:t>
      </w:r>
    </w:p>
    <w:p w14:paraId="5CEF8CFC" w14:textId="2694468D" w:rsidR="003C5CC8" w:rsidRDefault="003C5CC8" w:rsidP="0045153A">
      <w:pPr>
        <w:rPr>
          <w:lang w:val="en-US"/>
        </w:rPr>
        <w:pPrChange w:id="574" w:author="Auteur">
          <w:pPr>
            <w:pStyle w:val="Titre4"/>
          </w:pPr>
        </w:pPrChange>
      </w:pPr>
      <w:bookmarkStart w:id="575" w:name="_Toc112360073"/>
      <w:bookmarkStart w:id="576" w:name="_Toc112360953"/>
      <w:del w:id="577" w:author="Auteur">
        <w:r w:rsidDel="0045153A">
          <w:rPr>
            <w:lang w:val="en-US"/>
          </w:rPr>
          <w:delText>8</w:delText>
        </w:r>
        <w:r w:rsidDel="0045153A">
          <w:delText>.2.</w:delText>
        </w:r>
        <w:r w:rsidDel="0045153A">
          <w:rPr>
            <w:lang w:val="en-US"/>
          </w:rPr>
          <w:delText>4</w:delText>
        </w:r>
        <w:r w:rsidDel="0045153A">
          <w:delText>.1</w:delText>
        </w:r>
      </w:del>
      <w:r>
        <w:tab/>
      </w:r>
      <w:del w:id="578" w:author="Auteur">
        <w:r w:rsidR="005F4A33" w:rsidDel="0045153A">
          <w:delText>[</w:delText>
        </w:r>
      </w:del>
      <w:r>
        <w:rPr>
          <w:lang w:val="en-US"/>
        </w:rPr>
        <w:t>Requirement</w:t>
      </w:r>
      <w:bookmarkEnd w:id="575"/>
      <w:del w:id="579" w:author="Auteur">
        <w:r w:rsidR="005F4A33" w:rsidDel="0045153A">
          <w:rPr>
            <w:lang w:val="en-US"/>
          </w:rPr>
          <w:delText>]</w:delText>
        </w:r>
      </w:del>
      <w:bookmarkEnd w:id="576"/>
      <w:ins w:id="580" w:author="Auteur">
        <w:r w:rsidR="0045153A">
          <w:rPr>
            <w:lang w:val="en-US"/>
          </w:rPr>
          <w:t>:</w:t>
        </w:r>
      </w:ins>
    </w:p>
    <w:p w14:paraId="6D009A0D" w14:textId="230B6B04" w:rsidR="003C5CC8" w:rsidRDefault="005F4A33" w:rsidP="0045153A">
      <w:pPr>
        <w:rPr>
          <w:color w:val="000000"/>
        </w:rPr>
      </w:pPr>
      <w:r>
        <w:rPr>
          <w:color w:val="000000"/>
        </w:rPr>
        <w:t>[</w:t>
      </w:r>
      <w:r w:rsidR="003C5CC8">
        <w:rPr>
          <w:color w:val="000000"/>
        </w:rPr>
        <w:t xml:space="preserve">RTCP conformance is defined in 3GPP TS 26.139. </w:t>
      </w:r>
    </w:p>
    <w:p w14:paraId="4B22E440" w14:textId="750BE8D6" w:rsidR="003C5CC8" w:rsidRDefault="003C5CC8" w:rsidP="0045153A">
      <w:pPr>
        <w:rPr>
          <w:color w:val="000000"/>
        </w:rPr>
      </w:pPr>
      <w:r>
        <w:rPr>
          <w:color w:val="000000"/>
          <w:highlight w:val="yellow"/>
        </w:rPr>
        <w:t>Requirement to be defined</w:t>
      </w:r>
      <w:r w:rsidR="005F4A33">
        <w:rPr>
          <w:color w:val="000000"/>
        </w:rPr>
        <w:t>]</w:t>
      </w:r>
    </w:p>
    <w:p w14:paraId="149B4B16" w14:textId="5904D044" w:rsidR="003C5CC8" w:rsidRDefault="0045153A" w:rsidP="0045153A">
      <w:pPr>
        <w:rPr>
          <w:lang w:val="en-US"/>
        </w:rPr>
        <w:pPrChange w:id="581" w:author="Auteur">
          <w:pPr>
            <w:pStyle w:val="Titre4"/>
          </w:pPr>
        </w:pPrChange>
      </w:pPr>
      <w:bookmarkStart w:id="582" w:name="_Toc112360074"/>
      <w:bookmarkStart w:id="583" w:name="_Toc112360954"/>
      <w:ins w:id="584" w:author="Auteur">
        <w:r w:rsidDel="0045153A">
          <w:rPr>
            <w:lang w:val="en-US"/>
          </w:rPr>
          <w:t xml:space="preserve"> </w:t>
        </w:r>
      </w:ins>
      <w:del w:id="585" w:author="Auteur">
        <w:r w:rsidR="003C5CC8" w:rsidDel="0045153A">
          <w:rPr>
            <w:lang w:val="en-US"/>
          </w:rPr>
          <w:delText>8</w:delText>
        </w:r>
        <w:r w:rsidR="003C5CC8" w:rsidDel="0045153A">
          <w:delText>.2.</w:delText>
        </w:r>
        <w:r w:rsidR="003C5CC8" w:rsidDel="0045153A">
          <w:rPr>
            <w:lang w:val="en-US"/>
          </w:rPr>
          <w:delText>4</w:delText>
        </w:r>
        <w:r w:rsidR="003C5CC8" w:rsidDel="0045153A">
          <w:delText>.</w:delText>
        </w:r>
        <w:r w:rsidR="003C5CC8" w:rsidDel="0045153A">
          <w:rPr>
            <w:lang w:val="en-US"/>
          </w:rPr>
          <w:delText>2</w:delText>
        </w:r>
        <w:r w:rsidR="003C5CC8" w:rsidDel="0045153A">
          <w:tab/>
        </w:r>
        <w:r w:rsidR="005F4A33" w:rsidDel="0045153A">
          <w:delText>[</w:delText>
        </w:r>
      </w:del>
      <w:r w:rsidR="003C5CC8">
        <w:rPr>
          <w:lang w:val="en-US"/>
        </w:rPr>
        <w:t>Test method</w:t>
      </w:r>
      <w:bookmarkEnd w:id="582"/>
      <w:del w:id="586" w:author="Auteur">
        <w:r w:rsidR="005F4A33" w:rsidDel="0045153A">
          <w:rPr>
            <w:lang w:val="en-US"/>
          </w:rPr>
          <w:delText>]</w:delText>
        </w:r>
      </w:del>
      <w:bookmarkEnd w:id="583"/>
      <w:ins w:id="587" w:author="Auteur">
        <w:r>
          <w:rPr>
            <w:lang w:val="en-US"/>
          </w:rPr>
          <w:t>:</w:t>
        </w:r>
      </w:ins>
    </w:p>
    <w:p w14:paraId="249C4AAF" w14:textId="07CE2DE9" w:rsidR="003C5CC8" w:rsidRDefault="005F4A33" w:rsidP="0045153A">
      <w:pPr>
        <w:rPr>
          <w:color w:val="000000"/>
        </w:rPr>
      </w:pPr>
      <w:r>
        <w:rPr>
          <w:color w:val="000000"/>
          <w:highlight w:val="yellow"/>
          <w:lang w:val="en-US"/>
        </w:rPr>
        <w:t>[</w:t>
      </w:r>
      <w:r w:rsidR="003C5CC8">
        <w:rPr>
          <w:color w:val="000000"/>
          <w:highlight w:val="yellow"/>
        </w:rPr>
        <w:t>Editor’s note: test setup to be fully defined first, the principle of the test method could be to setup MT call(s) with AMR-WB at predefined modes and analyse captured PCAP files at the IP level</w:t>
      </w:r>
      <w:proofErr w:type="gramStart"/>
      <w:r w:rsidR="003C5CC8">
        <w:rPr>
          <w:color w:val="000000"/>
          <w:highlight w:val="yellow"/>
        </w:rPr>
        <w:t>.</w:t>
      </w:r>
      <w:r w:rsidR="003C5CC8">
        <w:rPr>
          <w:color w:val="000000"/>
        </w:rPr>
        <w:t xml:space="preserve"> ]</w:t>
      </w:r>
      <w:proofErr w:type="gramEnd"/>
    </w:p>
    <w:p w14:paraId="1F15D765" w14:textId="7D563D47" w:rsidR="004B0108" w:rsidDel="0045153A" w:rsidRDefault="003463DE" w:rsidP="004B0108">
      <w:pPr>
        <w:pStyle w:val="Titre2"/>
        <w:rPr>
          <w:del w:id="588" w:author="Auteur"/>
        </w:rPr>
      </w:pPr>
      <w:bookmarkStart w:id="589" w:name="_Toc112360075"/>
      <w:bookmarkStart w:id="590" w:name="_Toc112360955"/>
      <w:del w:id="591" w:author="Auteur">
        <w:r w:rsidDel="0045153A">
          <w:delText>8</w:delText>
        </w:r>
        <w:r w:rsidR="004B0108" w:rsidDel="0045153A">
          <w:delText>.3</w:delText>
        </w:r>
        <w:r w:rsidR="004B0108" w:rsidDel="0045153A">
          <w:tab/>
        </w:r>
        <w:r w:rsidR="004B0108" w:rsidDel="0045153A">
          <w:rPr>
            <w:highlight w:val="yellow"/>
          </w:rPr>
          <w:delText>[Test cases in receiving]</w:delText>
        </w:r>
        <w:bookmarkEnd w:id="589"/>
        <w:bookmarkEnd w:id="590"/>
      </w:del>
    </w:p>
    <w:p w14:paraId="67026C5F" w14:textId="7B44DBE7" w:rsidR="004B0108" w:rsidDel="0045153A" w:rsidRDefault="00D77EE4" w:rsidP="004B0108">
      <w:pPr>
        <w:rPr>
          <w:del w:id="592" w:author="Auteur"/>
        </w:rPr>
      </w:pPr>
      <w:del w:id="593" w:author="Auteur">
        <w:r w:rsidDel="0045153A">
          <w:rPr>
            <w:highlight w:val="yellow"/>
          </w:rPr>
          <w:delText>t</w:delText>
        </w:r>
        <w:r w:rsidR="004B0108" w:rsidDel="0045153A">
          <w:rPr>
            <w:highlight w:val="yellow"/>
          </w:rPr>
          <w:delText>bd</w:delText>
        </w:r>
      </w:del>
    </w:p>
    <w:p w14:paraId="665DAB86" w14:textId="77777777" w:rsidR="006B30D0" w:rsidRPr="007429F6" w:rsidRDefault="006B30D0" w:rsidP="006B30D0"/>
    <w:sectPr w:rsidR="006B30D0" w:rsidRPr="007429F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AAFF1" w14:textId="77777777" w:rsidR="00E337BA" w:rsidRDefault="00E337BA">
      <w:r>
        <w:separator/>
      </w:r>
    </w:p>
  </w:endnote>
  <w:endnote w:type="continuationSeparator" w:id="0">
    <w:p w14:paraId="668655AC" w14:textId="77777777" w:rsidR="00E337BA" w:rsidRDefault="00E3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959BA" w14:textId="77777777" w:rsidR="00E337BA" w:rsidRDefault="00E337BA">
      <w:r>
        <w:separator/>
      </w:r>
    </w:p>
  </w:footnote>
  <w:footnote w:type="continuationSeparator" w:id="0">
    <w:p w14:paraId="219D1CED" w14:textId="77777777" w:rsidR="00E337BA" w:rsidRDefault="00E33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F61AD"/>
    <w:multiLevelType w:val="hybridMultilevel"/>
    <w:tmpl w:val="C5E690D2"/>
    <w:lvl w:ilvl="0" w:tplc="E6920A5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13" w15:restartNumberingAfterBreak="0">
    <w:nsid w:val="2069135D"/>
    <w:multiLevelType w:val="hybridMultilevel"/>
    <w:tmpl w:val="4F328BFA"/>
    <w:lvl w:ilvl="0" w:tplc="E6920A5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5105925"/>
    <w:multiLevelType w:val="hybridMultilevel"/>
    <w:tmpl w:val="3848779A"/>
    <w:lvl w:ilvl="0" w:tplc="D7D6D190">
      <w:start w:val="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B740777"/>
    <w:multiLevelType w:val="hybridMultilevel"/>
    <w:tmpl w:val="0AFE2BC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663B2C5C"/>
    <w:multiLevelType w:val="hybridMultilevel"/>
    <w:tmpl w:val="DCA8D43A"/>
    <w:lvl w:ilvl="0" w:tplc="E6920A5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A9558B"/>
    <w:multiLevelType w:val="hybridMultilevel"/>
    <w:tmpl w:val="E4F8BE96"/>
    <w:lvl w:ilvl="0" w:tplc="E60CE4F4">
      <w:numFmt w:val="bullet"/>
      <w:lvlText w:val="•"/>
      <w:lvlJc w:val="left"/>
      <w:pPr>
        <w:ind w:left="1780" w:hanging="360"/>
      </w:pPr>
      <w:rPr>
        <w:rFonts w:ascii="Times New Roman" w:eastAsia="Times New Roman" w:hAnsi="Times New Roman" w:cs="Times New Roman"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num w:numId="1" w16cid:durableId="6774611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210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8841294">
    <w:abstractNumId w:val="11"/>
  </w:num>
  <w:num w:numId="4" w16cid:durableId="2053649141">
    <w:abstractNumId w:val="17"/>
  </w:num>
  <w:num w:numId="5" w16cid:durableId="1309017872">
    <w:abstractNumId w:val="9"/>
  </w:num>
  <w:num w:numId="6" w16cid:durableId="1371145253">
    <w:abstractNumId w:val="7"/>
  </w:num>
  <w:num w:numId="7" w16cid:durableId="160700304">
    <w:abstractNumId w:val="6"/>
  </w:num>
  <w:num w:numId="8" w16cid:durableId="713696533">
    <w:abstractNumId w:val="5"/>
  </w:num>
  <w:num w:numId="9" w16cid:durableId="1885213552">
    <w:abstractNumId w:val="4"/>
  </w:num>
  <w:num w:numId="10" w16cid:durableId="1959482314">
    <w:abstractNumId w:val="8"/>
  </w:num>
  <w:num w:numId="11" w16cid:durableId="45380772">
    <w:abstractNumId w:val="3"/>
  </w:num>
  <w:num w:numId="12" w16cid:durableId="1631934940">
    <w:abstractNumId w:val="2"/>
  </w:num>
  <w:num w:numId="13" w16cid:durableId="1153137956">
    <w:abstractNumId w:val="1"/>
  </w:num>
  <w:num w:numId="14" w16cid:durableId="1554777724">
    <w:abstractNumId w:val="0"/>
  </w:num>
  <w:num w:numId="15" w16cid:durableId="576282809">
    <w:abstractNumId w:val="14"/>
  </w:num>
  <w:num w:numId="16" w16cid:durableId="342321226">
    <w:abstractNumId w:val="15"/>
  </w:num>
  <w:num w:numId="17" w16cid:durableId="480193921">
    <w:abstractNumId w:val="13"/>
  </w:num>
  <w:num w:numId="18" w16cid:durableId="738597034">
    <w:abstractNumId w:val="16"/>
  </w:num>
  <w:num w:numId="19" w16cid:durableId="1021735996">
    <w:abstractNumId w:val="12"/>
  </w:num>
  <w:num w:numId="20" w16cid:durableId="16931904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270B9"/>
    <w:rsid w:val="00033397"/>
    <w:rsid w:val="00040095"/>
    <w:rsid w:val="00051834"/>
    <w:rsid w:val="00054A22"/>
    <w:rsid w:val="00062023"/>
    <w:rsid w:val="000655A6"/>
    <w:rsid w:val="00080512"/>
    <w:rsid w:val="00082901"/>
    <w:rsid w:val="000C47C3"/>
    <w:rsid w:val="000D58AB"/>
    <w:rsid w:val="00105C1F"/>
    <w:rsid w:val="00112DC6"/>
    <w:rsid w:val="00133525"/>
    <w:rsid w:val="0013590D"/>
    <w:rsid w:val="001658CF"/>
    <w:rsid w:val="00173E3B"/>
    <w:rsid w:val="00174E78"/>
    <w:rsid w:val="001A1272"/>
    <w:rsid w:val="001A4C42"/>
    <w:rsid w:val="001A7420"/>
    <w:rsid w:val="001B6637"/>
    <w:rsid w:val="001C21C3"/>
    <w:rsid w:val="001D02C2"/>
    <w:rsid w:val="001D4F78"/>
    <w:rsid w:val="001F0C1D"/>
    <w:rsid w:val="001F1132"/>
    <w:rsid w:val="001F168B"/>
    <w:rsid w:val="0022419D"/>
    <w:rsid w:val="002347A2"/>
    <w:rsid w:val="002675F0"/>
    <w:rsid w:val="002760EE"/>
    <w:rsid w:val="002B0A4B"/>
    <w:rsid w:val="002B6339"/>
    <w:rsid w:val="002B71DF"/>
    <w:rsid w:val="002E00EE"/>
    <w:rsid w:val="003019BD"/>
    <w:rsid w:val="00315B85"/>
    <w:rsid w:val="003172DC"/>
    <w:rsid w:val="003463DE"/>
    <w:rsid w:val="0035462D"/>
    <w:rsid w:val="00356555"/>
    <w:rsid w:val="003765B8"/>
    <w:rsid w:val="003918BB"/>
    <w:rsid w:val="003C3971"/>
    <w:rsid w:val="003C5CC8"/>
    <w:rsid w:val="003F1FAD"/>
    <w:rsid w:val="00423334"/>
    <w:rsid w:val="004345EC"/>
    <w:rsid w:val="0045153A"/>
    <w:rsid w:val="00465515"/>
    <w:rsid w:val="00467DF5"/>
    <w:rsid w:val="0049751D"/>
    <w:rsid w:val="004B0108"/>
    <w:rsid w:val="004C30AC"/>
    <w:rsid w:val="004D3578"/>
    <w:rsid w:val="004E213A"/>
    <w:rsid w:val="004F0988"/>
    <w:rsid w:val="004F3340"/>
    <w:rsid w:val="004F4569"/>
    <w:rsid w:val="005042D7"/>
    <w:rsid w:val="00530EF7"/>
    <w:rsid w:val="00531BD0"/>
    <w:rsid w:val="0053388B"/>
    <w:rsid w:val="0053492B"/>
    <w:rsid w:val="00535773"/>
    <w:rsid w:val="00543E6C"/>
    <w:rsid w:val="00565087"/>
    <w:rsid w:val="00597B11"/>
    <w:rsid w:val="005D2E01"/>
    <w:rsid w:val="005D7526"/>
    <w:rsid w:val="005E4BB2"/>
    <w:rsid w:val="005F4A33"/>
    <w:rsid w:val="005F788A"/>
    <w:rsid w:val="00602AEA"/>
    <w:rsid w:val="006100B6"/>
    <w:rsid w:val="00614FDF"/>
    <w:rsid w:val="006301E6"/>
    <w:rsid w:val="0063543D"/>
    <w:rsid w:val="00647114"/>
    <w:rsid w:val="00670CF4"/>
    <w:rsid w:val="006912E9"/>
    <w:rsid w:val="006A323F"/>
    <w:rsid w:val="006A5440"/>
    <w:rsid w:val="006B30D0"/>
    <w:rsid w:val="006C3D95"/>
    <w:rsid w:val="006E5C86"/>
    <w:rsid w:val="006F6C43"/>
    <w:rsid w:val="007000D6"/>
    <w:rsid w:val="00701116"/>
    <w:rsid w:val="0071174C"/>
    <w:rsid w:val="00713C44"/>
    <w:rsid w:val="00734A5B"/>
    <w:rsid w:val="0074026F"/>
    <w:rsid w:val="007429F6"/>
    <w:rsid w:val="00744E76"/>
    <w:rsid w:val="007547EC"/>
    <w:rsid w:val="00765EA3"/>
    <w:rsid w:val="00774DA4"/>
    <w:rsid w:val="00781F0F"/>
    <w:rsid w:val="0078277F"/>
    <w:rsid w:val="007B600E"/>
    <w:rsid w:val="007F0F4A"/>
    <w:rsid w:val="008028A4"/>
    <w:rsid w:val="00830747"/>
    <w:rsid w:val="00830904"/>
    <w:rsid w:val="008768CA"/>
    <w:rsid w:val="008A5AEA"/>
    <w:rsid w:val="008C384C"/>
    <w:rsid w:val="008C7B64"/>
    <w:rsid w:val="008E0A6B"/>
    <w:rsid w:val="008E2D68"/>
    <w:rsid w:val="008E37DD"/>
    <w:rsid w:val="008E6756"/>
    <w:rsid w:val="0090271F"/>
    <w:rsid w:val="00902E23"/>
    <w:rsid w:val="009114D7"/>
    <w:rsid w:val="0091348E"/>
    <w:rsid w:val="00917CCB"/>
    <w:rsid w:val="00925185"/>
    <w:rsid w:val="00933FB0"/>
    <w:rsid w:val="00942EC2"/>
    <w:rsid w:val="00955FE3"/>
    <w:rsid w:val="00957723"/>
    <w:rsid w:val="00975DAE"/>
    <w:rsid w:val="009F37B7"/>
    <w:rsid w:val="00A06CC2"/>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735AC"/>
    <w:rsid w:val="00C80F1D"/>
    <w:rsid w:val="00C822A8"/>
    <w:rsid w:val="00C91962"/>
    <w:rsid w:val="00C93F40"/>
    <w:rsid w:val="00CA3D0C"/>
    <w:rsid w:val="00D57972"/>
    <w:rsid w:val="00D675A9"/>
    <w:rsid w:val="00D738D6"/>
    <w:rsid w:val="00D755EB"/>
    <w:rsid w:val="00D76048"/>
    <w:rsid w:val="00D77EE4"/>
    <w:rsid w:val="00D82E6F"/>
    <w:rsid w:val="00D87E00"/>
    <w:rsid w:val="00D9134D"/>
    <w:rsid w:val="00DA6E38"/>
    <w:rsid w:val="00DA7A03"/>
    <w:rsid w:val="00DB025D"/>
    <w:rsid w:val="00DB1818"/>
    <w:rsid w:val="00DC309B"/>
    <w:rsid w:val="00DC4DA2"/>
    <w:rsid w:val="00DD4C17"/>
    <w:rsid w:val="00DD74A5"/>
    <w:rsid w:val="00DE0930"/>
    <w:rsid w:val="00DF2B1F"/>
    <w:rsid w:val="00DF62CD"/>
    <w:rsid w:val="00E16509"/>
    <w:rsid w:val="00E337BA"/>
    <w:rsid w:val="00E40C14"/>
    <w:rsid w:val="00E44582"/>
    <w:rsid w:val="00E50F50"/>
    <w:rsid w:val="00E67A2D"/>
    <w:rsid w:val="00E77645"/>
    <w:rsid w:val="00EA15B0"/>
    <w:rsid w:val="00EA5EA7"/>
    <w:rsid w:val="00EA66BD"/>
    <w:rsid w:val="00EC4A25"/>
    <w:rsid w:val="00EE4308"/>
    <w:rsid w:val="00EF608C"/>
    <w:rsid w:val="00F025A2"/>
    <w:rsid w:val="00F043B8"/>
    <w:rsid w:val="00F04712"/>
    <w:rsid w:val="00F13360"/>
    <w:rsid w:val="00F15F8A"/>
    <w:rsid w:val="00F22EC7"/>
    <w:rsid w:val="00F24C07"/>
    <w:rsid w:val="00F325C8"/>
    <w:rsid w:val="00F34834"/>
    <w:rsid w:val="00F653B8"/>
    <w:rsid w:val="00F9008D"/>
    <w:rsid w:val="00FA1266"/>
    <w:rsid w:val="00FC1192"/>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DB02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043405363">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669167150">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 w:id="211119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CB357-D5F0-4032-BA4E-405BD20F38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2609</Words>
  <Characters>14351</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2023-12-01T13:30:00Z</dcterms:created>
  <dcterms:modified xsi:type="dcterms:W3CDTF">2023-12-01T14:17:00Z</dcterms:modified>
</cp:coreProperties>
</file>